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487497" w14:textId="7DE3B077" w:rsidR="00921DEE" w:rsidRPr="00887E57" w:rsidRDefault="00921DEE" w:rsidP="00921DEE">
      <w:pPr>
        <w:rPr>
          <w:rFonts w:ascii="Georgia" w:hAnsi="Georgia" w:cs="Arial"/>
          <w:b/>
          <w:color w:val="002B45"/>
          <w:sz w:val="28"/>
          <w:szCs w:val="28"/>
        </w:rPr>
      </w:pPr>
      <w:r w:rsidRPr="00887E57">
        <w:rPr>
          <w:rFonts w:ascii="Georgia" w:hAnsi="Georgia" w:cs="Arial"/>
          <w:b/>
          <w:color w:val="002B45"/>
          <w:sz w:val="28"/>
          <w:szCs w:val="28"/>
        </w:rPr>
        <w:t xml:space="preserve">Homeopathic and </w:t>
      </w:r>
      <w:r w:rsidR="00E54B07">
        <w:rPr>
          <w:rFonts w:ascii="Georgia" w:hAnsi="Georgia" w:cs="Arial"/>
          <w:b/>
          <w:color w:val="002B45"/>
          <w:sz w:val="28"/>
          <w:szCs w:val="28"/>
        </w:rPr>
        <w:t>a</w:t>
      </w:r>
      <w:r w:rsidRPr="00887E57">
        <w:rPr>
          <w:rFonts w:ascii="Georgia" w:hAnsi="Georgia" w:cs="Arial"/>
          <w:b/>
          <w:color w:val="002B45"/>
          <w:sz w:val="28"/>
          <w:szCs w:val="28"/>
        </w:rPr>
        <w:t xml:space="preserve">nthroposophic </w:t>
      </w:r>
      <w:r w:rsidR="00E54B07">
        <w:rPr>
          <w:rFonts w:ascii="Georgia" w:hAnsi="Georgia" w:cs="Arial"/>
          <w:b/>
          <w:color w:val="002B45"/>
          <w:sz w:val="28"/>
          <w:szCs w:val="28"/>
        </w:rPr>
        <w:t>m</w:t>
      </w:r>
      <w:r w:rsidRPr="00887E57">
        <w:rPr>
          <w:rFonts w:ascii="Georgia" w:hAnsi="Georgia" w:cs="Arial"/>
          <w:b/>
          <w:color w:val="002B45"/>
          <w:sz w:val="28"/>
          <w:szCs w:val="28"/>
        </w:rPr>
        <w:t xml:space="preserve">edicinal </w:t>
      </w:r>
      <w:r w:rsidR="00E54B07">
        <w:rPr>
          <w:rFonts w:ascii="Georgia" w:hAnsi="Georgia" w:cs="Arial"/>
          <w:b/>
          <w:color w:val="002B45"/>
          <w:sz w:val="28"/>
          <w:szCs w:val="28"/>
        </w:rPr>
        <w:t>p</w:t>
      </w:r>
      <w:r w:rsidRPr="00887E57">
        <w:rPr>
          <w:rFonts w:ascii="Georgia" w:hAnsi="Georgia" w:cs="Arial"/>
          <w:b/>
          <w:color w:val="002B45"/>
          <w:sz w:val="28"/>
          <w:szCs w:val="28"/>
        </w:rPr>
        <w:t xml:space="preserve">roducts – </w:t>
      </w:r>
    </w:p>
    <w:p w14:paraId="33ADB8FF" w14:textId="77777777" w:rsidR="00921DEE" w:rsidRPr="00887E57" w:rsidRDefault="00921DEE" w:rsidP="00921DEE">
      <w:pPr>
        <w:rPr>
          <w:rFonts w:ascii="Georgia" w:hAnsi="Georgia" w:cs="Arial"/>
          <w:b/>
          <w:color w:val="002B45"/>
          <w:sz w:val="28"/>
          <w:szCs w:val="28"/>
        </w:rPr>
      </w:pPr>
      <w:r w:rsidRPr="00887E57">
        <w:rPr>
          <w:rFonts w:ascii="Georgia" w:hAnsi="Georgia" w:cs="Arial"/>
          <w:b/>
          <w:color w:val="002B45"/>
          <w:sz w:val="28"/>
          <w:szCs w:val="28"/>
        </w:rPr>
        <w:t>How they are made</w:t>
      </w:r>
    </w:p>
    <w:p w14:paraId="2A9ED6F2" w14:textId="77777777" w:rsidR="00921DEE" w:rsidRPr="00887E57" w:rsidRDefault="00921DEE" w:rsidP="00887E57">
      <w:pPr>
        <w:rPr>
          <w:rFonts w:ascii="Georgia" w:hAnsi="Georgia" w:cs="Arial"/>
        </w:rPr>
      </w:pPr>
    </w:p>
    <w:p w14:paraId="2AA8C042" w14:textId="77777777" w:rsidR="00921DEE" w:rsidRPr="00887E57" w:rsidRDefault="00921DEE" w:rsidP="00887E57">
      <w:pPr>
        <w:rPr>
          <w:rFonts w:ascii="Georgia" w:hAnsi="Georgia" w:cs="Arial"/>
          <w:color w:val="000000"/>
        </w:rPr>
      </w:pPr>
      <w:r w:rsidRPr="00887E57">
        <w:rPr>
          <w:rFonts w:ascii="Georgia" w:hAnsi="Georgia" w:cs="Arial"/>
          <w:color w:val="000000"/>
        </w:rPr>
        <w:t>Licensed homeopathic and anthroposophic medicinal products comply with the quality standards of official pharmacopoeias for manufacture and quality control. This means that standard substances and production processes are described in specific and official Pharmacopoeias (pharmaceutical compendia), in particular the European Pharmacopoeia (</w:t>
      </w:r>
      <w:proofErr w:type="spellStart"/>
      <w:r w:rsidRPr="00887E57">
        <w:rPr>
          <w:rFonts w:ascii="Georgia" w:hAnsi="Georgia" w:cs="Arial"/>
          <w:color w:val="000000"/>
        </w:rPr>
        <w:t>PharmEur</w:t>
      </w:r>
      <w:proofErr w:type="spellEnd"/>
      <w:r w:rsidRPr="00887E57">
        <w:rPr>
          <w:rFonts w:ascii="Georgia" w:hAnsi="Georgia" w:cs="Arial"/>
          <w:color w:val="000000"/>
        </w:rPr>
        <w:t xml:space="preserve">), the German Homeopathic Pharmacopoeia (HAB) or the homeopathic part of the </w:t>
      </w:r>
      <w:proofErr w:type="spellStart"/>
      <w:r w:rsidRPr="00887E57">
        <w:rPr>
          <w:rFonts w:ascii="Georgia" w:hAnsi="Georgia" w:cs="Arial"/>
          <w:color w:val="000000"/>
        </w:rPr>
        <w:t>Pharmacopée</w:t>
      </w:r>
      <w:proofErr w:type="spellEnd"/>
      <w:r w:rsidRPr="00887E57">
        <w:rPr>
          <w:rFonts w:ascii="Georgia" w:hAnsi="Georgia" w:cs="Arial"/>
          <w:color w:val="000000"/>
        </w:rPr>
        <w:t xml:space="preserve"> </w:t>
      </w:r>
      <w:proofErr w:type="spellStart"/>
      <w:r w:rsidRPr="00887E57">
        <w:rPr>
          <w:rFonts w:ascii="Georgia" w:hAnsi="Georgia" w:cs="Arial"/>
          <w:color w:val="000000"/>
        </w:rPr>
        <w:t>Française</w:t>
      </w:r>
      <w:proofErr w:type="spellEnd"/>
      <w:r w:rsidRPr="00887E57">
        <w:rPr>
          <w:rFonts w:ascii="Georgia" w:hAnsi="Georgia" w:cs="Arial"/>
          <w:color w:val="000000"/>
        </w:rPr>
        <w:t xml:space="preserve"> (</w:t>
      </w:r>
      <w:proofErr w:type="spellStart"/>
      <w:r w:rsidRPr="00887E57">
        <w:rPr>
          <w:rFonts w:ascii="Georgia" w:hAnsi="Georgia" w:cs="Arial"/>
          <w:color w:val="000000"/>
        </w:rPr>
        <w:t>PhF</w:t>
      </w:r>
      <w:proofErr w:type="spellEnd"/>
      <w:r w:rsidRPr="00887E57">
        <w:rPr>
          <w:rFonts w:ascii="Georgia" w:hAnsi="Georgia" w:cs="Arial"/>
          <w:color w:val="000000"/>
        </w:rPr>
        <w:t xml:space="preserve">). </w:t>
      </w:r>
    </w:p>
    <w:p w14:paraId="26E45C40" w14:textId="77777777" w:rsidR="00921DEE" w:rsidRPr="00887E57" w:rsidRDefault="00921DEE" w:rsidP="00887E57">
      <w:pPr>
        <w:rPr>
          <w:rFonts w:ascii="Georgia" w:hAnsi="Georgia" w:cs="Arial"/>
          <w:color w:val="000000"/>
        </w:rPr>
      </w:pPr>
    </w:p>
    <w:p w14:paraId="21B3C68A" w14:textId="4B19B442" w:rsidR="00921DEE" w:rsidRPr="00887E57" w:rsidRDefault="00921DEE" w:rsidP="00887E57">
      <w:pPr>
        <w:rPr>
          <w:rFonts w:ascii="Georgia" w:hAnsi="Georgia" w:cs="Arial"/>
          <w:color w:val="000000"/>
        </w:rPr>
      </w:pPr>
      <w:r w:rsidRPr="00887E57">
        <w:rPr>
          <w:rFonts w:ascii="Georgia" w:hAnsi="Georgia" w:cs="Arial"/>
          <w:color w:val="000000"/>
        </w:rPr>
        <w:t>They are produced according to Good Manufacturing Practice</w:t>
      </w:r>
      <w:r w:rsidR="00E54B07">
        <w:rPr>
          <w:rFonts w:ascii="Georgia" w:hAnsi="Georgia" w:cs="Arial"/>
          <w:color w:val="000000"/>
        </w:rPr>
        <w:t xml:space="preserve"> (GMP)</w:t>
      </w:r>
      <w:r w:rsidRPr="00887E57">
        <w:rPr>
          <w:rFonts w:ascii="Georgia" w:hAnsi="Georgia" w:cs="Arial"/>
          <w:color w:val="000000"/>
        </w:rPr>
        <w:t xml:space="preserve">. </w:t>
      </w:r>
      <w:r w:rsidRPr="00887E57">
        <w:rPr>
          <w:rFonts w:ascii="Georgia" w:hAnsi="Georgia" w:cs="Arial"/>
          <w:color w:val="000000"/>
        </w:rPr>
        <w:br/>
      </w:r>
    </w:p>
    <w:p w14:paraId="08D453F5" w14:textId="77777777" w:rsidR="00921DEE" w:rsidRPr="00887E57" w:rsidRDefault="00921DEE" w:rsidP="00887E57">
      <w:pPr>
        <w:rPr>
          <w:rFonts w:ascii="Georgia" w:hAnsi="Georgia" w:cs="Arial"/>
          <w:b/>
        </w:rPr>
      </w:pPr>
      <w:r w:rsidRPr="00887E57">
        <w:rPr>
          <w:rFonts w:ascii="Georgia" w:hAnsi="Georgia" w:cs="Arial"/>
          <w:b/>
        </w:rPr>
        <w:t>Manufacturing methods</w:t>
      </w:r>
    </w:p>
    <w:p w14:paraId="54A59DD8" w14:textId="342529AF" w:rsidR="00921DEE" w:rsidRPr="00887E57" w:rsidRDefault="00921DEE" w:rsidP="00887E57">
      <w:pPr>
        <w:rPr>
          <w:rFonts w:ascii="Georgia" w:hAnsi="Georgia" w:cs="Arial"/>
          <w:color w:val="000000"/>
        </w:rPr>
      </w:pPr>
      <w:r w:rsidRPr="00887E57">
        <w:rPr>
          <w:rFonts w:ascii="Georgia" w:hAnsi="Georgia" w:cs="Arial"/>
        </w:rPr>
        <w:t xml:space="preserve">There are two parts to the process for </w:t>
      </w:r>
      <w:r w:rsidRPr="00887E57">
        <w:rPr>
          <w:rFonts w:ascii="Georgia" w:hAnsi="Georgia" w:cs="Arial"/>
          <w:color w:val="000000"/>
        </w:rPr>
        <w:t>manufacturing homeopathic medicinal products. Typically, they are based on source materials of vegetable, animal, human and mineral origin. From these source materials, a suitable pharmaceutical agent or a dilution is made, which</w:t>
      </w:r>
      <w:r w:rsidR="00E54B07">
        <w:rPr>
          <w:rFonts w:ascii="Georgia" w:hAnsi="Georgia" w:cs="Arial"/>
          <w:color w:val="000000"/>
        </w:rPr>
        <w:t>,</w:t>
      </w:r>
      <w:r w:rsidRPr="00887E57">
        <w:rPr>
          <w:rFonts w:ascii="Georgia" w:hAnsi="Georgia" w:cs="Arial"/>
          <w:color w:val="000000"/>
        </w:rPr>
        <w:t xml:space="preserve"> for vegetable and animal materials, is known as a ‘mother tincture’. The mother tincture is serially diluted and ‘succussed’ (shaken vigorously and impacted), thus enhancing the medicine’s curative properties. From solid substances, a ‘trituration’ is made – the pharmaceutical agent is ground and diluted with lactose. The trituration is then serially diluted up to a certain level of dilution, after which it is also serially diluted and succussed. This process of serial dilution is known as potentisation. The more dilute the agent, the higher the potency</w:t>
      </w:r>
    </w:p>
    <w:p w14:paraId="70A53804" w14:textId="77777777" w:rsidR="00921DEE" w:rsidRPr="00887E57" w:rsidRDefault="00921DEE" w:rsidP="00887E57">
      <w:pPr>
        <w:pStyle w:val="BodyText0"/>
        <w:spacing w:line="276" w:lineRule="auto"/>
        <w:rPr>
          <w:rFonts w:ascii="Georgia" w:hAnsi="Georgia" w:cs="Arial"/>
          <w:sz w:val="22"/>
          <w:szCs w:val="22"/>
        </w:rPr>
      </w:pPr>
    </w:p>
    <w:p w14:paraId="0D62D569" w14:textId="62E211F9" w:rsidR="00921DEE" w:rsidRPr="00887E57" w:rsidRDefault="00921DEE" w:rsidP="00887E57">
      <w:pPr>
        <w:rPr>
          <w:rFonts w:ascii="Georgia" w:hAnsi="Georgia" w:cs="Arial"/>
          <w:b/>
        </w:rPr>
      </w:pPr>
      <w:r w:rsidRPr="00887E57">
        <w:rPr>
          <w:rFonts w:ascii="Georgia" w:hAnsi="Georgia" w:cs="Arial"/>
        </w:rPr>
        <w:t>The manufacturing process for anthroposophic medicinal</w:t>
      </w:r>
      <w:r w:rsidR="00E54B07">
        <w:rPr>
          <w:rFonts w:ascii="Georgia" w:hAnsi="Georgia" w:cs="Arial"/>
        </w:rPr>
        <w:t xml:space="preserve"> products involves both typical </w:t>
      </w:r>
      <w:r w:rsidRPr="00887E57">
        <w:rPr>
          <w:rFonts w:ascii="Georgia" w:hAnsi="Georgia" w:cs="Arial"/>
        </w:rPr>
        <w:t>homeopathic and specific anthroposophic pharmaceutical procedures, which involve heating and rhythmic processes. They are based on ingredients grown to the highest organic standards and harvested in synergy with the natural world.</w:t>
      </w:r>
    </w:p>
    <w:p w14:paraId="23A1DC9C" w14:textId="77777777" w:rsidR="00921DEE" w:rsidRPr="00887E57" w:rsidRDefault="00921DEE" w:rsidP="00887E57">
      <w:pPr>
        <w:rPr>
          <w:rFonts w:ascii="Georgia" w:hAnsi="Georgia" w:cs="Arial"/>
          <w:b/>
          <w:color w:val="000000"/>
        </w:rPr>
      </w:pPr>
    </w:p>
    <w:p w14:paraId="139920BF" w14:textId="77777777" w:rsidR="00921DEE" w:rsidRPr="00887E57" w:rsidRDefault="00921DEE" w:rsidP="00887E57">
      <w:pPr>
        <w:rPr>
          <w:rFonts w:ascii="Georgia" w:hAnsi="Georgia" w:cs="Arial"/>
          <w:b/>
          <w:color w:val="000000"/>
        </w:rPr>
      </w:pPr>
      <w:r w:rsidRPr="00887E57">
        <w:rPr>
          <w:rFonts w:ascii="Georgia" w:hAnsi="Georgia" w:cs="Arial"/>
          <w:b/>
          <w:color w:val="000000"/>
        </w:rPr>
        <w:t>Good Manufacturing Practice</w:t>
      </w:r>
    </w:p>
    <w:p w14:paraId="7489EB38" w14:textId="77777777" w:rsidR="00921DEE" w:rsidRPr="00887E57" w:rsidRDefault="00921DEE" w:rsidP="00887E57">
      <w:pPr>
        <w:pStyle w:val="BodyText0"/>
        <w:spacing w:line="276" w:lineRule="auto"/>
        <w:rPr>
          <w:rFonts w:ascii="Georgia" w:hAnsi="Georgia" w:cs="Arial"/>
          <w:sz w:val="22"/>
          <w:szCs w:val="22"/>
        </w:rPr>
      </w:pPr>
      <w:bookmarkStart w:id="0" w:name="_GoBack"/>
      <w:r w:rsidRPr="00887E57">
        <w:rPr>
          <w:rFonts w:ascii="Georgia" w:hAnsi="Georgia" w:cs="Arial"/>
          <w:snapToGrid w:val="0"/>
          <w:sz w:val="22"/>
          <w:szCs w:val="22"/>
        </w:rPr>
        <w:t xml:space="preserve">Good Manufacturing Practice as stipulated by the World Health Organisation and in European and national pharmaceutical legislation ensures that both homeopathic and anthroposophic traditions are supported by </w:t>
      </w:r>
      <w:r w:rsidRPr="00887E57">
        <w:rPr>
          <w:rFonts w:ascii="Georgia" w:hAnsi="Georgia" w:cs="Arial"/>
          <w:color w:val="000000"/>
          <w:sz w:val="22"/>
          <w:szCs w:val="22"/>
        </w:rPr>
        <w:t>modern quality control</w:t>
      </w:r>
      <w:r w:rsidRPr="00887E57">
        <w:rPr>
          <w:rFonts w:ascii="Georgia" w:hAnsi="Georgia" w:cs="Arial"/>
          <w:snapToGrid w:val="0"/>
          <w:sz w:val="22"/>
          <w:szCs w:val="22"/>
        </w:rPr>
        <w:t xml:space="preserve"> procedures at each </w:t>
      </w:r>
      <w:r w:rsidRPr="00887E57">
        <w:rPr>
          <w:rFonts w:ascii="Georgia" w:hAnsi="Georgia" w:cs="Arial"/>
          <w:sz w:val="22"/>
          <w:szCs w:val="22"/>
        </w:rPr>
        <w:t xml:space="preserve">stage of the manufacturing process. As with any pharmaceutical product, each product released onto the market can be traced back to the manufacturing facility, the specific batch in which it was made and the date on which it was manufactured.  Likewise, the raw material can also be traced back to its origin. </w:t>
      </w:r>
    </w:p>
    <w:bookmarkEnd w:id="0"/>
    <w:p w14:paraId="6A11A725" w14:textId="77777777" w:rsidR="00921DEE" w:rsidRPr="00887E57" w:rsidRDefault="00921DEE" w:rsidP="00887E57">
      <w:pPr>
        <w:rPr>
          <w:rFonts w:ascii="Georgia" w:hAnsi="Georgia" w:cs="Arial"/>
          <w:b/>
          <w:color w:val="000000"/>
        </w:rPr>
      </w:pPr>
    </w:p>
    <w:p w14:paraId="4246348C" w14:textId="77777777" w:rsidR="00921DEE" w:rsidRPr="00887E57" w:rsidRDefault="00921DEE" w:rsidP="00887E57">
      <w:pPr>
        <w:rPr>
          <w:rFonts w:ascii="Georgia" w:hAnsi="Georgia" w:cs="Arial"/>
          <w:b/>
          <w:color w:val="000000"/>
        </w:rPr>
      </w:pPr>
      <w:r w:rsidRPr="00887E57">
        <w:rPr>
          <w:rFonts w:ascii="Georgia" w:hAnsi="Georgia" w:cs="Arial"/>
          <w:b/>
          <w:color w:val="000000"/>
        </w:rPr>
        <w:t>Pharmacovigilance</w:t>
      </w:r>
    </w:p>
    <w:p w14:paraId="1A5AAD3D" w14:textId="77777777" w:rsidR="00921DEE" w:rsidRPr="00887E57" w:rsidRDefault="00921DEE" w:rsidP="00887E57">
      <w:pPr>
        <w:pStyle w:val="BodyText0"/>
        <w:spacing w:line="276" w:lineRule="auto"/>
        <w:rPr>
          <w:rFonts w:ascii="Georgia" w:hAnsi="Georgia" w:cs="Arial"/>
          <w:sz w:val="22"/>
          <w:szCs w:val="22"/>
        </w:rPr>
      </w:pPr>
      <w:r w:rsidRPr="00887E57">
        <w:rPr>
          <w:rFonts w:ascii="Georgia" w:hAnsi="Georgia" w:cs="Arial"/>
          <w:sz w:val="22"/>
          <w:szCs w:val="22"/>
        </w:rPr>
        <w:t xml:space="preserve">Licensed homeopathic and anthroposophic medicines with authorised therapeutic indications are monitored through standard pharmacovigilance (surveillance of product safety) procedures. This includes the assessment of reports on the safety of ingredients. </w:t>
      </w:r>
    </w:p>
    <w:p w14:paraId="2BA14C7A" w14:textId="71578E5C" w:rsidR="00EC399C" w:rsidRPr="00921DEE" w:rsidRDefault="00EC399C" w:rsidP="00921DEE"/>
    <w:sectPr w:rsidR="00EC399C" w:rsidRPr="00921DEE" w:rsidSect="002619D8">
      <w:headerReference w:type="even" r:id="rId12"/>
      <w:headerReference w:type="default" r:id="rId13"/>
      <w:footerReference w:type="even" r:id="rId14"/>
      <w:footerReference w:type="default" r:id="rId15"/>
      <w:pgSz w:w="11906" w:h="16838"/>
      <w:pgMar w:top="1560" w:right="1440" w:bottom="993" w:left="1276"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6F5EFB" w14:textId="77777777" w:rsidR="00E30168" w:rsidRDefault="00E30168" w:rsidP="002577A8">
      <w:pPr>
        <w:spacing w:line="240" w:lineRule="auto"/>
      </w:pPr>
      <w:r>
        <w:separator/>
      </w:r>
    </w:p>
  </w:endnote>
  <w:endnote w:type="continuationSeparator" w:id="0">
    <w:p w14:paraId="57C03D6B" w14:textId="77777777" w:rsidR="00E30168" w:rsidRDefault="00E30168" w:rsidP="002577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0144878"/>
      <w:docPartObj>
        <w:docPartGallery w:val="Page Numbers (Bottom of Page)"/>
        <w:docPartUnique/>
      </w:docPartObj>
    </w:sdtPr>
    <w:sdtEndPr>
      <w:rPr>
        <w:noProof/>
      </w:rPr>
    </w:sdtEndPr>
    <w:sdtContent>
      <w:p w14:paraId="4C1992C9" w14:textId="77777777" w:rsidR="002619D8" w:rsidRPr="002619D8" w:rsidRDefault="002619D8" w:rsidP="002619D8">
        <w:pPr>
          <w:jc w:val="center"/>
          <w:rPr>
            <w:rFonts w:ascii="Georgia" w:hAnsi="Georgia" w:cs="Arial"/>
            <w:color w:val="002B45"/>
            <w:sz w:val="20"/>
            <w:szCs w:val="20"/>
          </w:rPr>
        </w:pPr>
        <w:r w:rsidRPr="002619D8">
          <w:rPr>
            <w:rFonts w:ascii="Georgia" w:hAnsi="Georgia" w:cs="Arial"/>
            <w:color w:val="002B45"/>
            <w:sz w:val="20"/>
            <w:szCs w:val="20"/>
          </w:rPr>
          <w:t>For further information please contact Amandine Oset at ECHAMP on</w:t>
        </w:r>
      </w:p>
      <w:p w14:paraId="0C20F407" w14:textId="77777777" w:rsidR="002619D8" w:rsidRPr="002619D8" w:rsidRDefault="002619D8" w:rsidP="002619D8">
        <w:pPr>
          <w:jc w:val="center"/>
          <w:rPr>
            <w:rFonts w:ascii="Georgia" w:hAnsi="Georgia" w:cs="Arial"/>
            <w:color w:val="002B45"/>
            <w:sz w:val="20"/>
            <w:szCs w:val="20"/>
          </w:rPr>
        </w:pPr>
        <w:r w:rsidRPr="002619D8">
          <w:rPr>
            <w:rFonts w:ascii="Georgia" w:hAnsi="Georgia" w:cs="Arial"/>
            <w:color w:val="002B45"/>
            <w:sz w:val="20"/>
            <w:szCs w:val="20"/>
          </w:rPr>
          <w:t xml:space="preserve">(32) 2 649 94 40 or e-mail media@echamp.eu – www.echamp.eu </w:t>
        </w:r>
      </w:p>
      <w:p w14:paraId="673E5D33" w14:textId="77777777" w:rsidR="002619D8" w:rsidRPr="002619D8" w:rsidRDefault="002619D8" w:rsidP="002619D8">
        <w:pPr>
          <w:jc w:val="right"/>
          <w:rPr>
            <w:rFonts w:ascii="Georgia" w:hAnsi="Georgia" w:cs="Arial"/>
            <w:color w:val="002B45"/>
            <w:sz w:val="20"/>
            <w:szCs w:val="20"/>
          </w:rPr>
        </w:pPr>
        <w:r w:rsidRPr="002619D8">
          <w:rPr>
            <w:rFonts w:ascii="Georgia" w:hAnsi="Georgia" w:cs="Arial"/>
            <w:color w:val="002B45"/>
            <w:sz w:val="20"/>
            <w:szCs w:val="20"/>
          </w:rPr>
          <w:t>ECHAMP Press Pack</w:t>
        </w:r>
      </w:p>
      <w:p w14:paraId="0AF01781" w14:textId="1933B6C4" w:rsidR="00A40D8F" w:rsidRPr="002619D8" w:rsidRDefault="002619D8" w:rsidP="002619D8">
        <w:pPr>
          <w:pStyle w:val="Footer"/>
          <w:jc w:val="right"/>
          <w:rPr>
            <w:rFonts w:ascii="Georgia" w:hAnsi="Georgia"/>
            <w:noProof/>
            <w:color w:val="002B45"/>
            <w:sz w:val="20"/>
            <w:szCs w:val="20"/>
            <w:lang w:eastAsia="en-GB"/>
          </w:rPr>
        </w:pPr>
        <w:r w:rsidRPr="002619D8">
          <w:rPr>
            <w:rFonts w:ascii="Georgia" w:hAnsi="Georgia"/>
            <w:noProof/>
            <w:color w:val="002B45"/>
            <w:sz w:val="20"/>
            <w:szCs w:val="20"/>
            <w:lang w:eastAsia="en-GB"/>
          </w:rPr>
          <w:t>May 2016</w:t>
        </w:r>
      </w:p>
    </w:sdtContent>
  </w:sdt>
  <w:p w14:paraId="2369A06D" w14:textId="04D56E2B" w:rsidR="002D3BE3" w:rsidRPr="00416E28" w:rsidRDefault="002D3BE3" w:rsidP="00416E28">
    <w:pPr>
      <w:pStyle w:val="Footer"/>
      <w:ind w:left="-127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2B997" w14:textId="77777777" w:rsidR="002619D8" w:rsidRPr="002619D8" w:rsidRDefault="002619D8" w:rsidP="002619D8">
    <w:pPr>
      <w:jc w:val="center"/>
      <w:rPr>
        <w:rFonts w:ascii="Georgia" w:hAnsi="Georgia" w:cs="Arial"/>
        <w:color w:val="002B45"/>
        <w:sz w:val="20"/>
        <w:szCs w:val="20"/>
      </w:rPr>
    </w:pPr>
    <w:r w:rsidRPr="002619D8">
      <w:rPr>
        <w:rFonts w:ascii="Georgia" w:hAnsi="Georgia" w:cs="Arial"/>
        <w:color w:val="002B45"/>
        <w:sz w:val="20"/>
        <w:szCs w:val="20"/>
      </w:rPr>
      <w:t>For further information please contact Amandine Oset at ECHAMP on</w:t>
    </w:r>
  </w:p>
  <w:p w14:paraId="2676A2CF" w14:textId="77777777" w:rsidR="002619D8" w:rsidRDefault="002619D8" w:rsidP="002619D8">
    <w:pPr>
      <w:jc w:val="center"/>
      <w:rPr>
        <w:rFonts w:ascii="Georgia" w:hAnsi="Georgia" w:cs="Arial"/>
        <w:color w:val="002B45"/>
        <w:sz w:val="20"/>
        <w:szCs w:val="20"/>
      </w:rPr>
    </w:pPr>
    <w:r w:rsidRPr="002619D8">
      <w:rPr>
        <w:rFonts w:ascii="Georgia" w:hAnsi="Georgia" w:cs="Arial"/>
        <w:color w:val="002B45"/>
        <w:sz w:val="20"/>
        <w:szCs w:val="20"/>
      </w:rPr>
      <w:t xml:space="preserve">(32) 2 649 94 40 or e-mail media@echamp.eu – www.echamp.eu </w:t>
    </w:r>
  </w:p>
  <w:p w14:paraId="0E1F0E35" w14:textId="77777777" w:rsidR="00E54B07" w:rsidRPr="002619D8" w:rsidRDefault="00E54B07" w:rsidP="002619D8">
    <w:pPr>
      <w:jc w:val="center"/>
      <w:rPr>
        <w:rFonts w:ascii="Georgia" w:hAnsi="Georgia" w:cs="Arial"/>
        <w:color w:val="002B45"/>
        <w:sz w:val="20"/>
        <w:szCs w:val="20"/>
      </w:rPr>
    </w:pPr>
  </w:p>
  <w:p w14:paraId="34E751B7" w14:textId="3F35CDA5" w:rsidR="00EC399C" w:rsidRPr="002619D8" w:rsidRDefault="002619D8" w:rsidP="00E54B07">
    <w:pPr>
      <w:jc w:val="right"/>
      <w:rPr>
        <w:rFonts w:ascii="Georgia" w:hAnsi="Georgia"/>
        <w:noProof/>
        <w:color w:val="002B45"/>
        <w:sz w:val="20"/>
        <w:szCs w:val="20"/>
        <w:lang w:eastAsia="en-GB"/>
      </w:rPr>
    </w:pPr>
    <w:r w:rsidRPr="002619D8">
      <w:rPr>
        <w:rFonts w:ascii="Georgia" w:hAnsi="Georgia" w:cs="Arial"/>
        <w:color w:val="002B45"/>
        <w:sz w:val="20"/>
        <w:szCs w:val="20"/>
      </w:rPr>
      <w:t>ECHAMP Press Pack</w:t>
    </w:r>
    <w:r w:rsidR="00E54B07">
      <w:rPr>
        <w:rFonts w:ascii="Georgia" w:hAnsi="Georgia" w:cs="Arial"/>
        <w:color w:val="002B45"/>
        <w:sz w:val="20"/>
        <w:szCs w:val="20"/>
      </w:rPr>
      <w:t xml:space="preserve"> </w:t>
    </w:r>
    <w:r w:rsidRPr="002619D8">
      <w:rPr>
        <w:rFonts w:ascii="Georgia" w:hAnsi="Georgia"/>
        <w:noProof/>
        <w:color w:val="002B45"/>
        <w:sz w:val="20"/>
        <w:szCs w:val="20"/>
        <w:lang w:eastAsia="en-GB"/>
      </w:rPr>
      <w:t>May</w:t>
    </w:r>
    <w:r w:rsidR="00EC399C" w:rsidRPr="002619D8">
      <w:rPr>
        <w:rFonts w:ascii="Georgia" w:hAnsi="Georgia"/>
        <w:noProof/>
        <w:color w:val="002B45"/>
        <w:sz w:val="20"/>
        <w:szCs w:val="20"/>
        <w:lang w:eastAsia="en-GB"/>
      </w:rPr>
      <w:t xml:space="preserve"> 2016</w:t>
    </w:r>
  </w:p>
  <w:p w14:paraId="77C5195D" w14:textId="77777777" w:rsidR="00EC399C" w:rsidRPr="002619D8" w:rsidRDefault="00EC399C" w:rsidP="00EC399C">
    <w:pPr>
      <w:pStyle w:val="Footer"/>
      <w:rPr>
        <w:rFonts w:ascii="Georgia" w:hAnsi="Georgia"/>
        <w:color w:val="002B45"/>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2CC246" w14:textId="77777777" w:rsidR="00E30168" w:rsidRDefault="00E30168" w:rsidP="002577A8">
      <w:pPr>
        <w:spacing w:line="240" w:lineRule="auto"/>
      </w:pPr>
      <w:r>
        <w:separator/>
      </w:r>
    </w:p>
  </w:footnote>
  <w:footnote w:type="continuationSeparator" w:id="0">
    <w:p w14:paraId="29AF85B6" w14:textId="77777777" w:rsidR="00E30168" w:rsidRDefault="00E30168" w:rsidP="002577A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30A3A" w14:textId="2E271BA9" w:rsidR="002D3BE3" w:rsidRDefault="00497509" w:rsidP="00D150E0">
    <w:pPr>
      <w:pStyle w:val="Header"/>
      <w:ind w:left="-1276"/>
    </w:pPr>
    <w:r>
      <w:rPr>
        <w:noProof/>
        <w:lang w:eastAsia="en-GB"/>
      </w:rPr>
      <w:drawing>
        <wp:inline distT="0" distB="0" distL="0" distR="0" wp14:anchorId="1AE8B06C" wp14:editId="1C865753">
          <wp:extent cx="7515860" cy="1391826"/>
          <wp:effectExtent l="0" t="0" r="2540" b="5715"/>
          <wp:docPr id="15" name="Picture 15" descr="Macintosh HD:Users:sara:Dropbox:Echamp:Brand:E_stationery-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sara:Dropbox:Echamp:Brand:E_stationery-0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5860" cy="1391826"/>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D952A" w14:textId="39D72DF1" w:rsidR="002D3BE3" w:rsidRDefault="00497509" w:rsidP="005C1302">
    <w:pPr>
      <w:pStyle w:val="Header"/>
      <w:ind w:left="284" w:hanging="1560"/>
    </w:pPr>
    <w:r>
      <w:rPr>
        <w:noProof/>
        <w:lang w:eastAsia="en-GB"/>
      </w:rPr>
      <w:drawing>
        <wp:inline distT="0" distB="0" distL="0" distR="0" wp14:anchorId="24B3D2D4" wp14:editId="6576A531">
          <wp:extent cx="7488936" cy="1386840"/>
          <wp:effectExtent l="0" t="0" r="4445" b="10160"/>
          <wp:docPr id="16" name="Picture 16" descr="Macintosh HD:Users:sara:Dropbox:Echamp:Brand:E_stationery-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sara:Dropbox:Echamp:Brand:E_stationery-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8936" cy="13868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1D7"/>
    <w:multiLevelType w:val="hybridMultilevel"/>
    <w:tmpl w:val="BFF22B2E"/>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nsid w:val="04BE2C50"/>
    <w:multiLevelType w:val="hybridMultilevel"/>
    <w:tmpl w:val="56128352"/>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nsid w:val="0CC8769E"/>
    <w:multiLevelType w:val="hybridMultilevel"/>
    <w:tmpl w:val="D8409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D1455F"/>
    <w:multiLevelType w:val="hybridMultilevel"/>
    <w:tmpl w:val="1E9C9F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nsid w:val="14A53278"/>
    <w:multiLevelType w:val="hybridMultilevel"/>
    <w:tmpl w:val="CC009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5F64076"/>
    <w:multiLevelType w:val="hybridMultilevel"/>
    <w:tmpl w:val="81A055B6"/>
    <w:lvl w:ilvl="0" w:tplc="94F4F2EE">
      <w:start w:val="1"/>
      <w:numFmt w:val="bullet"/>
      <w:lvlText w:val="-"/>
      <w:lvlJc w:val="left"/>
      <w:pPr>
        <w:ind w:left="720" w:hanging="360"/>
      </w:pPr>
      <w:rPr>
        <w:rFonts w:ascii="Courier New" w:hAnsi="Courier New" w:cs="Times New Roman" w:hint="default"/>
      </w:rPr>
    </w:lvl>
    <w:lvl w:ilvl="1" w:tplc="94F4F2EE">
      <w:start w:val="1"/>
      <w:numFmt w:val="bullet"/>
      <w:lvlText w:val="-"/>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1AE613D9"/>
    <w:multiLevelType w:val="hybridMultilevel"/>
    <w:tmpl w:val="26667B2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nsid w:val="1DCC63FD"/>
    <w:multiLevelType w:val="multilevel"/>
    <w:tmpl w:val="52FC1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FF82EA1"/>
    <w:multiLevelType w:val="hybridMultilevel"/>
    <w:tmpl w:val="B9604CD6"/>
    <w:lvl w:ilvl="0" w:tplc="8E40B7DA">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nsid w:val="222B0FEF"/>
    <w:multiLevelType w:val="hybridMultilevel"/>
    <w:tmpl w:val="7D1E5B8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nsid w:val="23D96F81"/>
    <w:multiLevelType w:val="hybridMultilevel"/>
    <w:tmpl w:val="16FAB45A"/>
    <w:lvl w:ilvl="0" w:tplc="5C9AEC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8E4647C"/>
    <w:multiLevelType w:val="hybridMultilevel"/>
    <w:tmpl w:val="5DA617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32757508"/>
    <w:multiLevelType w:val="hybridMultilevel"/>
    <w:tmpl w:val="1AF0E3B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3">
    <w:nsid w:val="35FA0336"/>
    <w:multiLevelType w:val="hybridMultilevel"/>
    <w:tmpl w:val="AF3AD3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37DE727E"/>
    <w:multiLevelType w:val="hybridMultilevel"/>
    <w:tmpl w:val="5A668A1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nsid w:val="3A8C4597"/>
    <w:multiLevelType w:val="hybridMultilevel"/>
    <w:tmpl w:val="5F5493DE"/>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nsid w:val="3B79515B"/>
    <w:multiLevelType w:val="hybridMultilevel"/>
    <w:tmpl w:val="BEDA522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nsid w:val="464B676F"/>
    <w:multiLevelType w:val="hybridMultilevel"/>
    <w:tmpl w:val="DAEAED0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8">
    <w:nsid w:val="467A7BC6"/>
    <w:multiLevelType w:val="multilevel"/>
    <w:tmpl w:val="65609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9690739"/>
    <w:multiLevelType w:val="hybridMultilevel"/>
    <w:tmpl w:val="A462B4C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0">
    <w:nsid w:val="4BBE0DD0"/>
    <w:multiLevelType w:val="hybridMultilevel"/>
    <w:tmpl w:val="0B784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BD27210"/>
    <w:multiLevelType w:val="hybridMultilevel"/>
    <w:tmpl w:val="503A47A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2">
    <w:nsid w:val="4BF41E55"/>
    <w:multiLevelType w:val="hybridMultilevel"/>
    <w:tmpl w:val="D272F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nsid w:val="4DC9518F"/>
    <w:multiLevelType w:val="multilevel"/>
    <w:tmpl w:val="41C20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0940FF6"/>
    <w:multiLevelType w:val="hybridMultilevel"/>
    <w:tmpl w:val="028C0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3563F6E"/>
    <w:multiLevelType w:val="multilevel"/>
    <w:tmpl w:val="61DE1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41146EE"/>
    <w:multiLevelType w:val="hybridMultilevel"/>
    <w:tmpl w:val="B94648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nsid w:val="563A439E"/>
    <w:multiLevelType w:val="hybridMultilevel"/>
    <w:tmpl w:val="6EB484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8">
    <w:nsid w:val="59926C68"/>
    <w:multiLevelType w:val="hybridMultilevel"/>
    <w:tmpl w:val="52EA4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BB20351"/>
    <w:multiLevelType w:val="hybridMultilevel"/>
    <w:tmpl w:val="E70EB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CCA059D"/>
    <w:multiLevelType w:val="hybridMultilevel"/>
    <w:tmpl w:val="EABCEB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nsid w:val="625B071E"/>
    <w:multiLevelType w:val="multilevel"/>
    <w:tmpl w:val="85AC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2E65A73"/>
    <w:multiLevelType w:val="hybridMultilevel"/>
    <w:tmpl w:val="77AC73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nsid w:val="6B487A35"/>
    <w:multiLevelType w:val="multilevel"/>
    <w:tmpl w:val="37F8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D5109D9"/>
    <w:multiLevelType w:val="hybridMultilevel"/>
    <w:tmpl w:val="B3F2DEE6"/>
    <w:lvl w:ilvl="0" w:tplc="6066B224">
      <w:numFmt w:val="bullet"/>
      <w:lvlText w:val="-"/>
      <w:lvlJc w:val="left"/>
      <w:pPr>
        <w:ind w:left="360" w:hanging="360"/>
      </w:pPr>
      <w:rPr>
        <w:rFonts w:ascii="Georgia" w:eastAsia="Times New Roman" w:hAnsi="Georgi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707C0988"/>
    <w:multiLevelType w:val="multilevel"/>
    <w:tmpl w:val="9DFC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6AD2067"/>
    <w:multiLevelType w:val="hybridMultilevel"/>
    <w:tmpl w:val="B414E1C8"/>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2"/>
  </w:num>
  <w:num w:numId="2">
    <w:abstractNumId w:val="8"/>
  </w:num>
  <w:num w:numId="3">
    <w:abstractNumId w:val="29"/>
  </w:num>
  <w:num w:numId="4">
    <w:abstractNumId w:val="4"/>
  </w:num>
  <w:num w:numId="5">
    <w:abstractNumId w:val="24"/>
  </w:num>
  <w:num w:numId="6">
    <w:abstractNumId w:val="3"/>
  </w:num>
  <w:num w:numId="7">
    <w:abstractNumId w:val="26"/>
  </w:num>
  <w:num w:numId="8">
    <w:abstractNumId w:val="32"/>
  </w:num>
  <w:num w:numId="9">
    <w:abstractNumId w:val="30"/>
  </w:num>
  <w:num w:numId="10">
    <w:abstractNumId w:val="5"/>
  </w:num>
  <w:num w:numId="11">
    <w:abstractNumId w:val="0"/>
  </w:num>
  <w:num w:numId="12">
    <w:abstractNumId w:val="36"/>
  </w:num>
  <w:num w:numId="13">
    <w:abstractNumId w:val="1"/>
  </w:num>
  <w:num w:numId="14">
    <w:abstractNumId w:val="13"/>
  </w:num>
  <w:num w:numId="15">
    <w:abstractNumId w:val="11"/>
  </w:num>
  <w:num w:numId="16">
    <w:abstractNumId w:val="22"/>
  </w:num>
  <w:num w:numId="17">
    <w:abstractNumId w:val="20"/>
  </w:num>
  <w:num w:numId="18">
    <w:abstractNumId w:val="28"/>
  </w:num>
  <w:num w:numId="19">
    <w:abstractNumId w:val="6"/>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4"/>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6"/>
  </w:num>
  <w:num w:numId="29">
    <w:abstractNumId w:val="31"/>
  </w:num>
  <w:num w:numId="30">
    <w:abstractNumId w:val="33"/>
  </w:num>
  <w:num w:numId="31">
    <w:abstractNumId w:val="35"/>
  </w:num>
  <w:num w:numId="32">
    <w:abstractNumId w:val="18"/>
  </w:num>
  <w:num w:numId="33">
    <w:abstractNumId w:val="23"/>
  </w:num>
  <w:num w:numId="34">
    <w:abstractNumId w:val="25"/>
  </w:num>
  <w:num w:numId="35">
    <w:abstractNumId w:val="7"/>
  </w:num>
  <w:num w:numId="36">
    <w:abstractNumId w:val="34"/>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7A8"/>
    <w:rsid w:val="000006B9"/>
    <w:rsid w:val="00044122"/>
    <w:rsid w:val="00123AEE"/>
    <w:rsid w:val="00124D8D"/>
    <w:rsid w:val="0013440B"/>
    <w:rsid w:val="001637F8"/>
    <w:rsid w:val="001B6CD9"/>
    <w:rsid w:val="001E2F56"/>
    <w:rsid w:val="00232822"/>
    <w:rsid w:val="002463D0"/>
    <w:rsid w:val="002577A8"/>
    <w:rsid w:val="002619D8"/>
    <w:rsid w:val="002629AB"/>
    <w:rsid w:val="00275C47"/>
    <w:rsid w:val="002A7D97"/>
    <w:rsid w:val="002D3BE3"/>
    <w:rsid w:val="002D5BC6"/>
    <w:rsid w:val="002D7A11"/>
    <w:rsid w:val="002E17C2"/>
    <w:rsid w:val="002E32DC"/>
    <w:rsid w:val="003008FF"/>
    <w:rsid w:val="0031037B"/>
    <w:rsid w:val="003565CF"/>
    <w:rsid w:val="00362292"/>
    <w:rsid w:val="00374AEC"/>
    <w:rsid w:val="003B499B"/>
    <w:rsid w:val="003B76AA"/>
    <w:rsid w:val="00416E28"/>
    <w:rsid w:val="00417B23"/>
    <w:rsid w:val="004465CF"/>
    <w:rsid w:val="00466C33"/>
    <w:rsid w:val="004821F6"/>
    <w:rsid w:val="00497509"/>
    <w:rsid w:val="004A1E6D"/>
    <w:rsid w:val="004B5DCD"/>
    <w:rsid w:val="004D2CD3"/>
    <w:rsid w:val="00502AE9"/>
    <w:rsid w:val="00516A49"/>
    <w:rsid w:val="005265AF"/>
    <w:rsid w:val="00527600"/>
    <w:rsid w:val="005350EF"/>
    <w:rsid w:val="005539BB"/>
    <w:rsid w:val="0056306D"/>
    <w:rsid w:val="00567DCC"/>
    <w:rsid w:val="005B70ED"/>
    <w:rsid w:val="005C1302"/>
    <w:rsid w:val="00612986"/>
    <w:rsid w:val="00616829"/>
    <w:rsid w:val="006179A0"/>
    <w:rsid w:val="00646804"/>
    <w:rsid w:val="00661647"/>
    <w:rsid w:val="00671A7F"/>
    <w:rsid w:val="006925AB"/>
    <w:rsid w:val="006B40BB"/>
    <w:rsid w:val="006B6E08"/>
    <w:rsid w:val="006B7811"/>
    <w:rsid w:val="006C20F9"/>
    <w:rsid w:val="00707434"/>
    <w:rsid w:val="00720B77"/>
    <w:rsid w:val="007631F2"/>
    <w:rsid w:val="00773CDF"/>
    <w:rsid w:val="007A19AD"/>
    <w:rsid w:val="007A1BBA"/>
    <w:rsid w:val="007A3380"/>
    <w:rsid w:val="007C2E16"/>
    <w:rsid w:val="007E2536"/>
    <w:rsid w:val="00814DA0"/>
    <w:rsid w:val="00845747"/>
    <w:rsid w:val="008519EB"/>
    <w:rsid w:val="00887E57"/>
    <w:rsid w:val="00893686"/>
    <w:rsid w:val="008C59F5"/>
    <w:rsid w:val="009033D0"/>
    <w:rsid w:val="00910C27"/>
    <w:rsid w:val="009167E1"/>
    <w:rsid w:val="00921DEE"/>
    <w:rsid w:val="00955880"/>
    <w:rsid w:val="009A5FCD"/>
    <w:rsid w:val="009D125B"/>
    <w:rsid w:val="009F3725"/>
    <w:rsid w:val="00A01E3A"/>
    <w:rsid w:val="00A152C6"/>
    <w:rsid w:val="00A2433E"/>
    <w:rsid w:val="00A40D8F"/>
    <w:rsid w:val="00A43B7B"/>
    <w:rsid w:val="00A65A6B"/>
    <w:rsid w:val="00A705BC"/>
    <w:rsid w:val="00A930F8"/>
    <w:rsid w:val="00AA59DB"/>
    <w:rsid w:val="00AD7FC9"/>
    <w:rsid w:val="00AE613E"/>
    <w:rsid w:val="00AF266D"/>
    <w:rsid w:val="00B00B5E"/>
    <w:rsid w:val="00B57BF4"/>
    <w:rsid w:val="00B63781"/>
    <w:rsid w:val="00BA0656"/>
    <w:rsid w:val="00BB6A1B"/>
    <w:rsid w:val="00BC5BBC"/>
    <w:rsid w:val="00BD1A51"/>
    <w:rsid w:val="00BF2BBF"/>
    <w:rsid w:val="00C026B9"/>
    <w:rsid w:val="00C13C4A"/>
    <w:rsid w:val="00C643E3"/>
    <w:rsid w:val="00CC3341"/>
    <w:rsid w:val="00D150E0"/>
    <w:rsid w:val="00D44FED"/>
    <w:rsid w:val="00D57F5B"/>
    <w:rsid w:val="00D61DF4"/>
    <w:rsid w:val="00D83207"/>
    <w:rsid w:val="00DA37B3"/>
    <w:rsid w:val="00DC58DE"/>
    <w:rsid w:val="00DC7180"/>
    <w:rsid w:val="00DF58F4"/>
    <w:rsid w:val="00E026D9"/>
    <w:rsid w:val="00E11A00"/>
    <w:rsid w:val="00E30168"/>
    <w:rsid w:val="00E343B0"/>
    <w:rsid w:val="00E35B18"/>
    <w:rsid w:val="00E54B07"/>
    <w:rsid w:val="00E64745"/>
    <w:rsid w:val="00E71744"/>
    <w:rsid w:val="00EB2E8E"/>
    <w:rsid w:val="00EC399C"/>
    <w:rsid w:val="00F10302"/>
    <w:rsid w:val="00F20949"/>
    <w:rsid w:val="00F42BD4"/>
    <w:rsid w:val="00F62AB6"/>
    <w:rsid w:val="00F715BE"/>
    <w:rsid w:val="00F76726"/>
    <w:rsid w:val="00FA136D"/>
    <w:rsid w:val="00FE07F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AED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2DC"/>
  </w:style>
  <w:style w:type="paragraph" w:styleId="Heading1">
    <w:name w:val="heading 1"/>
    <w:basedOn w:val="Normal"/>
    <w:next w:val="Normal"/>
    <w:link w:val="Heading1Char"/>
    <w:uiPriority w:val="9"/>
    <w:qFormat/>
    <w:rsid w:val="00516A4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7A8"/>
    <w:pPr>
      <w:tabs>
        <w:tab w:val="center" w:pos="4513"/>
        <w:tab w:val="right" w:pos="9026"/>
      </w:tabs>
      <w:spacing w:line="240" w:lineRule="auto"/>
    </w:pPr>
  </w:style>
  <w:style w:type="character" w:customStyle="1" w:styleId="HeaderChar">
    <w:name w:val="Header Char"/>
    <w:basedOn w:val="DefaultParagraphFont"/>
    <w:link w:val="Header"/>
    <w:uiPriority w:val="99"/>
    <w:rsid w:val="002577A8"/>
  </w:style>
  <w:style w:type="paragraph" w:styleId="Footer">
    <w:name w:val="footer"/>
    <w:basedOn w:val="Normal"/>
    <w:link w:val="FooterChar"/>
    <w:uiPriority w:val="99"/>
    <w:unhideWhenUsed/>
    <w:rsid w:val="002577A8"/>
    <w:pPr>
      <w:tabs>
        <w:tab w:val="center" w:pos="4513"/>
        <w:tab w:val="right" w:pos="9026"/>
      </w:tabs>
      <w:spacing w:line="240" w:lineRule="auto"/>
    </w:pPr>
  </w:style>
  <w:style w:type="character" w:customStyle="1" w:styleId="FooterChar">
    <w:name w:val="Footer Char"/>
    <w:basedOn w:val="DefaultParagraphFont"/>
    <w:link w:val="Footer"/>
    <w:uiPriority w:val="99"/>
    <w:rsid w:val="002577A8"/>
  </w:style>
  <w:style w:type="paragraph" w:styleId="BalloonText">
    <w:name w:val="Balloon Text"/>
    <w:basedOn w:val="Normal"/>
    <w:link w:val="BalloonTextChar"/>
    <w:uiPriority w:val="99"/>
    <w:semiHidden/>
    <w:unhideWhenUsed/>
    <w:rsid w:val="00BC5B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BBC"/>
    <w:rPr>
      <w:rFonts w:ascii="Tahoma" w:hAnsi="Tahoma" w:cs="Tahoma"/>
      <w:sz w:val="16"/>
      <w:szCs w:val="16"/>
    </w:rPr>
  </w:style>
  <w:style w:type="character" w:customStyle="1" w:styleId="Heading1Char">
    <w:name w:val="Heading 1 Char"/>
    <w:basedOn w:val="DefaultParagraphFont"/>
    <w:link w:val="Heading1"/>
    <w:uiPriority w:val="9"/>
    <w:rsid w:val="00516A49"/>
    <w:rPr>
      <w:rFonts w:asciiTheme="majorHAnsi" w:eastAsiaTheme="majorEastAsia" w:hAnsiTheme="majorHAnsi" w:cstheme="majorBidi"/>
      <w:b/>
      <w:bCs/>
      <w:color w:val="365F91" w:themeColor="accent1" w:themeShade="BF"/>
      <w:sz w:val="28"/>
      <w:szCs w:val="28"/>
    </w:rPr>
  </w:style>
  <w:style w:type="character" w:styleId="PageNumber">
    <w:name w:val="page number"/>
    <w:basedOn w:val="DefaultParagraphFont"/>
    <w:uiPriority w:val="99"/>
    <w:semiHidden/>
    <w:unhideWhenUsed/>
    <w:rsid w:val="00B63781"/>
  </w:style>
  <w:style w:type="paragraph" w:customStyle="1" w:styleId="Default">
    <w:name w:val="Default"/>
    <w:rsid w:val="005350EF"/>
    <w:pPr>
      <w:autoSpaceDE w:val="0"/>
      <w:autoSpaceDN w:val="0"/>
      <w:adjustRightInd w:val="0"/>
      <w:spacing w:line="240" w:lineRule="auto"/>
    </w:pPr>
    <w:rPr>
      <w:rFonts w:ascii="Constantia" w:eastAsiaTheme="minorEastAsia" w:hAnsi="Constantia" w:cs="Constantia"/>
      <w:color w:val="000000"/>
      <w:sz w:val="24"/>
      <w:szCs w:val="24"/>
      <w:lang w:eastAsia="en-GB"/>
    </w:rPr>
  </w:style>
  <w:style w:type="paragraph" w:customStyle="1" w:styleId="Style">
    <w:name w:val="Style"/>
    <w:uiPriority w:val="99"/>
    <w:rsid w:val="00527600"/>
    <w:pPr>
      <w:widowControl w:val="0"/>
      <w:autoSpaceDE w:val="0"/>
      <w:autoSpaceDN w:val="0"/>
      <w:adjustRightInd w:val="0"/>
      <w:spacing w:line="240" w:lineRule="auto"/>
    </w:pPr>
    <w:rPr>
      <w:rFonts w:ascii="Times New Roman" w:eastAsia="Times New Roman" w:hAnsi="Times New Roman" w:cs="Times New Roman"/>
      <w:sz w:val="24"/>
      <w:szCs w:val="24"/>
      <w:lang w:val="fr-FR" w:eastAsia="fr-FR"/>
    </w:rPr>
  </w:style>
  <w:style w:type="paragraph" w:styleId="ListParagraph">
    <w:name w:val="List Paragraph"/>
    <w:basedOn w:val="Normal"/>
    <w:uiPriority w:val="34"/>
    <w:qFormat/>
    <w:rsid w:val="00D44FED"/>
    <w:pPr>
      <w:ind w:left="720"/>
      <w:contextualSpacing/>
    </w:pPr>
  </w:style>
  <w:style w:type="character" w:styleId="Hyperlink">
    <w:name w:val="Hyperlink"/>
    <w:basedOn w:val="DefaultParagraphFont"/>
    <w:uiPriority w:val="99"/>
    <w:unhideWhenUsed/>
    <w:rsid w:val="007A19AD"/>
    <w:rPr>
      <w:color w:val="0000FF"/>
      <w:u w:val="single"/>
    </w:rPr>
  </w:style>
  <w:style w:type="paragraph" w:styleId="PlainText">
    <w:name w:val="Plain Text"/>
    <w:basedOn w:val="Normal"/>
    <w:link w:val="PlainTextChar"/>
    <w:rsid w:val="00910C27"/>
    <w:pPr>
      <w:spacing w:line="240" w:lineRule="auto"/>
    </w:pPr>
    <w:rPr>
      <w:rFonts w:ascii="Courier New" w:eastAsia="Times New Roman" w:hAnsi="Courier New" w:cs="Times New Roman"/>
      <w:sz w:val="20"/>
      <w:szCs w:val="20"/>
      <w:lang w:val="nl-BE" w:eastAsia="nl-NL"/>
    </w:rPr>
  </w:style>
  <w:style w:type="character" w:customStyle="1" w:styleId="PlainTextChar">
    <w:name w:val="Plain Text Char"/>
    <w:basedOn w:val="DefaultParagraphFont"/>
    <w:link w:val="PlainText"/>
    <w:rsid w:val="00910C27"/>
    <w:rPr>
      <w:rFonts w:ascii="Courier New" w:eastAsia="Times New Roman" w:hAnsi="Courier New" w:cs="Times New Roman"/>
      <w:sz w:val="20"/>
      <w:szCs w:val="20"/>
      <w:lang w:val="nl-BE" w:eastAsia="nl-NL"/>
    </w:rPr>
  </w:style>
  <w:style w:type="character" w:styleId="Emphasis">
    <w:name w:val="Emphasis"/>
    <w:basedOn w:val="DefaultParagraphFont"/>
    <w:uiPriority w:val="20"/>
    <w:qFormat/>
    <w:rsid w:val="00845747"/>
    <w:rPr>
      <w:i/>
      <w:iCs/>
    </w:rPr>
  </w:style>
  <w:style w:type="character" w:styleId="FollowedHyperlink">
    <w:name w:val="FollowedHyperlink"/>
    <w:basedOn w:val="DefaultParagraphFont"/>
    <w:uiPriority w:val="99"/>
    <w:semiHidden/>
    <w:unhideWhenUsed/>
    <w:rsid w:val="009167E1"/>
    <w:rPr>
      <w:color w:val="800080" w:themeColor="followedHyperlink"/>
      <w:u w:val="single"/>
    </w:rPr>
  </w:style>
  <w:style w:type="character" w:customStyle="1" w:styleId="xbe">
    <w:name w:val="_xbe"/>
    <w:basedOn w:val="DefaultParagraphFont"/>
    <w:rsid w:val="00A40D8F"/>
  </w:style>
  <w:style w:type="table" w:styleId="TableGrid">
    <w:name w:val="Table Grid"/>
    <w:basedOn w:val="TableNormal"/>
    <w:uiPriority w:val="59"/>
    <w:rsid w:val="00A930F8"/>
    <w:pPr>
      <w:spacing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B40B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uiPriority w:val="22"/>
    <w:qFormat/>
    <w:rsid w:val="002619D8"/>
    <w:rPr>
      <w:b/>
      <w:bCs/>
    </w:rPr>
  </w:style>
  <w:style w:type="paragraph" w:customStyle="1" w:styleId="text">
    <w:name w:val="text"/>
    <w:basedOn w:val="Normal"/>
    <w:rsid w:val="002619D8"/>
    <w:pPr>
      <w:spacing w:before="100" w:beforeAutospacing="1" w:after="100" w:afterAutospacing="1" w:line="240" w:lineRule="atLeast"/>
    </w:pPr>
    <w:rPr>
      <w:rFonts w:ascii="Verdana" w:eastAsia="Times New Roman" w:hAnsi="Verdana" w:cs="Times New Roman"/>
      <w:color w:val="000000"/>
      <w:sz w:val="20"/>
      <w:szCs w:val="20"/>
    </w:rPr>
  </w:style>
  <w:style w:type="paragraph" w:customStyle="1" w:styleId="bodytext">
    <w:name w:val="bodytext"/>
    <w:basedOn w:val="Normal"/>
    <w:rsid w:val="002619D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semiHidden/>
    <w:rsid w:val="00A705BC"/>
    <w:pPr>
      <w:spacing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A705BC"/>
    <w:rPr>
      <w:rFonts w:ascii="Arial" w:eastAsia="Times New Roman" w:hAnsi="Arial" w:cs="Times New Roman"/>
      <w:sz w:val="20"/>
      <w:szCs w:val="20"/>
    </w:rPr>
  </w:style>
  <w:style w:type="character" w:styleId="FootnoteReference">
    <w:name w:val="footnote reference"/>
    <w:semiHidden/>
    <w:rsid w:val="00A705BC"/>
    <w:rPr>
      <w:vertAlign w:val="superscript"/>
    </w:rPr>
  </w:style>
  <w:style w:type="character" w:styleId="CommentReference">
    <w:name w:val="annotation reference"/>
    <w:semiHidden/>
    <w:rsid w:val="00A705BC"/>
    <w:rPr>
      <w:sz w:val="16"/>
      <w:szCs w:val="16"/>
    </w:rPr>
  </w:style>
  <w:style w:type="paragraph" w:styleId="BodyText0">
    <w:name w:val="Body Text"/>
    <w:basedOn w:val="Normal"/>
    <w:link w:val="BodyTextChar"/>
    <w:rsid w:val="00A705BC"/>
    <w:pPr>
      <w:spacing w:line="240" w:lineRule="auto"/>
    </w:pPr>
    <w:rPr>
      <w:rFonts w:ascii="Gill Sans MT" w:eastAsia="Times New Roman" w:hAnsi="Gill Sans MT" w:cs="Times New Roman"/>
      <w:sz w:val="20"/>
      <w:szCs w:val="20"/>
    </w:rPr>
  </w:style>
  <w:style w:type="character" w:customStyle="1" w:styleId="BodyTextChar">
    <w:name w:val="Body Text Char"/>
    <w:basedOn w:val="DefaultParagraphFont"/>
    <w:link w:val="BodyText0"/>
    <w:rsid w:val="00A705BC"/>
    <w:rPr>
      <w:rFonts w:ascii="Gill Sans MT" w:eastAsia="Times New Roman" w:hAnsi="Gill Sans MT"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2DC"/>
  </w:style>
  <w:style w:type="paragraph" w:styleId="Heading1">
    <w:name w:val="heading 1"/>
    <w:basedOn w:val="Normal"/>
    <w:next w:val="Normal"/>
    <w:link w:val="Heading1Char"/>
    <w:uiPriority w:val="9"/>
    <w:qFormat/>
    <w:rsid w:val="00516A4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7A8"/>
    <w:pPr>
      <w:tabs>
        <w:tab w:val="center" w:pos="4513"/>
        <w:tab w:val="right" w:pos="9026"/>
      </w:tabs>
      <w:spacing w:line="240" w:lineRule="auto"/>
    </w:pPr>
  </w:style>
  <w:style w:type="character" w:customStyle="1" w:styleId="HeaderChar">
    <w:name w:val="Header Char"/>
    <w:basedOn w:val="DefaultParagraphFont"/>
    <w:link w:val="Header"/>
    <w:uiPriority w:val="99"/>
    <w:rsid w:val="002577A8"/>
  </w:style>
  <w:style w:type="paragraph" w:styleId="Footer">
    <w:name w:val="footer"/>
    <w:basedOn w:val="Normal"/>
    <w:link w:val="FooterChar"/>
    <w:uiPriority w:val="99"/>
    <w:unhideWhenUsed/>
    <w:rsid w:val="002577A8"/>
    <w:pPr>
      <w:tabs>
        <w:tab w:val="center" w:pos="4513"/>
        <w:tab w:val="right" w:pos="9026"/>
      </w:tabs>
      <w:spacing w:line="240" w:lineRule="auto"/>
    </w:pPr>
  </w:style>
  <w:style w:type="character" w:customStyle="1" w:styleId="FooterChar">
    <w:name w:val="Footer Char"/>
    <w:basedOn w:val="DefaultParagraphFont"/>
    <w:link w:val="Footer"/>
    <w:uiPriority w:val="99"/>
    <w:rsid w:val="002577A8"/>
  </w:style>
  <w:style w:type="paragraph" w:styleId="BalloonText">
    <w:name w:val="Balloon Text"/>
    <w:basedOn w:val="Normal"/>
    <w:link w:val="BalloonTextChar"/>
    <w:uiPriority w:val="99"/>
    <w:semiHidden/>
    <w:unhideWhenUsed/>
    <w:rsid w:val="00BC5B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BBC"/>
    <w:rPr>
      <w:rFonts w:ascii="Tahoma" w:hAnsi="Tahoma" w:cs="Tahoma"/>
      <w:sz w:val="16"/>
      <w:szCs w:val="16"/>
    </w:rPr>
  </w:style>
  <w:style w:type="character" w:customStyle="1" w:styleId="Heading1Char">
    <w:name w:val="Heading 1 Char"/>
    <w:basedOn w:val="DefaultParagraphFont"/>
    <w:link w:val="Heading1"/>
    <w:uiPriority w:val="9"/>
    <w:rsid w:val="00516A49"/>
    <w:rPr>
      <w:rFonts w:asciiTheme="majorHAnsi" w:eastAsiaTheme="majorEastAsia" w:hAnsiTheme="majorHAnsi" w:cstheme="majorBidi"/>
      <w:b/>
      <w:bCs/>
      <w:color w:val="365F91" w:themeColor="accent1" w:themeShade="BF"/>
      <w:sz w:val="28"/>
      <w:szCs w:val="28"/>
    </w:rPr>
  </w:style>
  <w:style w:type="character" w:styleId="PageNumber">
    <w:name w:val="page number"/>
    <w:basedOn w:val="DefaultParagraphFont"/>
    <w:uiPriority w:val="99"/>
    <w:semiHidden/>
    <w:unhideWhenUsed/>
    <w:rsid w:val="00B63781"/>
  </w:style>
  <w:style w:type="paragraph" w:customStyle="1" w:styleId="Default">
    <w:name w:val="Default"/>
    <w:rsid w:val="005350EF"/>
    <w:pPr>
      <w:autoSpaceDE w:val="0"/>
      <w:autoSpaceDN w:val="0"/>
      <w:adjustRightInd w:val="0"/>
      <w:spacing w:line="240" w:lineRule="auto"/>
    </w:pPr>
    <w:rPr>
      <w:rFonts w:ascii="Constantia" w:eastAsiaTheme="minorEastAsia" w:hAnsi="Constantia" w:cs="Constantia"/>
      <w:color w:val="000000"/>
      <w:sz w:val="24"/>
      <w:szCs w:val="24"/>
      <w:lang w:eastAsia="en-GB"/>
    </w:rPr>
  </w:style>
  <w:style w:type="paragraph" w:customStyle="1" w:styleId="Style">
    <w:name w:val="Style"/>
    <w:uiPriority w:val="99"/>
    <w:rsid w:val="00527600"/>
    <w:pPr>
      <w:widowControl w:val="0"/>
      <w:autoSpaceDE w:val="0"/>
      <w:autoSpaceDN w:val="0"/>
      <w:adjustRightInd w:val="0"/>
      <w:spacing w:line="240" w:lineRule="auto"/>
    </w:pPr>
    <w:rPr>
      <w:rFonts w:ascii="Times New Roman" w:eastAsia="Times New Roman" w:hAnsi="Times New Roman" w:cs="Times New Roman"/>
      <w:sz w:val="24"/>
      <w:szCs w:val="24"/>
      <w:lang w:val="fr-FR" w:eastAsia="fr-FR"/>
    </w:rPr>
  </w:style>
  <w:style w:type="paragraph" w:styleId="ListParagraph">
    <w:name w:val="List Paragraph"/>
    <w:basedOn w:val="Normal"/>
    <w:uiPriority w:val="34"/>
    <w:qFormat/>
    <w:rsid w:val="00D44FED"/>
    <w:pPr>
      <w:ind w:left="720"/>
      <w:contextualSpacing/>
    </w:pPr>
  </w:style>
  <w:style w:type="character" w:styleId="Hyperlink">
    <w:name w:val="Hyperlink"/>
    <w:basedOn w:val="DefaultParagraphFont"/>
    <w:uiPriority w:val="99"/>
    <w:unhideWhenUsed/>
    <w:rsid w:val="007A19AD"/>
    <w:rPr>
      <w:color w:val="0000FF"/>
      <w:u w:val="single"/>
    </w:rPr>
  </w:style>
  <w:style w:type="paragraph" w:styleId="PlainText">
    <w:name w:val="Plain Text"/>
    <w:basedOn w:val="Normal"/>
    <w:link w:val="PlainTextChar"/>
    <w:rsid w:val="00910C27"/>
    <w:pPr>
      <w:spacing w:line="240" w:lineRule="auto"/>
    </w:pPr>
    <w:rPr>
      <w:rFonts w:ascii="Courier New" w:eastAsia="Times New Roman" w:hAnsi="Courier New" w:cs="Times New Roman"/>
      <w:sz w:val="20"/>
      <w:szCs w:val="20"/>
      <w:lang w:val="nl-BE" w:eastAsia="nl-NL"/>
    </w:rPr>
  </w:style>
  <w:style w:type="character" w:customStyle="1" w:styleId="PlainTextChar">
    <w:name w:val="Plain Text Char"/>
    <w:basedOn w:val="DefaultParagraphFont"/>
    <w:link w:val="PlainText"/>
    <w:rsid w:val="00910C27"/>
    <w:rPr>
      <w:rFonts w:ascii="Courier New" w:eastAsia="Times New Roman" w:hAnsi="Courier New" w:cs="Times New Roman"/>
      <w:sz w:val="20"/>
      <w:szCs w:val="20"/>
      <w:lang w:val="nl-BE" w:eastAsia="nl-NL"/>
    </w:rPr>
  </w:style>
  <w:style w:type="character" w:styleId="Emphasis">
    <w:name w:val="Emphasis"/>
    <w:basedOn w:val="DefaultParagraphFont"/>
    <w:uiPriority w:val="20"/>
    <w:qFormat/>
    <w:rsid w:val="00845747"/>
    <w:rPr>
      <w:i/>
      <w:iCs/>
    </w:rPr>
  </w:style>
  <w:style w:type="character" w:styleId="FollowedHyperlink">
    <w:name w:val="FollowedHyperlink"/>
    <w:basedOn w:val="DefaultParagraphFont"/>
    <w:uiPriority w:val="99"/>
    <w:semiHidden/>
    <w:unhideWhenUsed/>
    <w:rsid w:val="009167E1"/>
    <w:rPr>
      <w:color w:val="800080" w:themeColor="followedHyperlink"/>
      <w:u w:val="single"/>
    </w:rPr>
  </w:style>
  <w:style w:type="character" w:customStyle="1" w:styleId="xbe">
    <w:name w:val="_xbe"/>
    <w:basedOn w:val="DefaultParagraphFont"/>
    <w:rsid w:val="00A40D8F"/>
  </w:style>
  <w:style w:type="table" w:styleId="TableGrid">
    <w:name w:val="Table Grid"/>
    <w:basedOn w:val="TableNormal"/>
    <w:uiPriority w:val="59"/>
    <w:rsid w:val="00A930F8"/>
    <w:pPr>
      <w:spacing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B40B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uiPriority w:val="22"/>
    <w:qFormat/>
    <w:rsid w:val="002619D8"/>
    <w:rPr>
      <w:b/>
      <w:bCs/>
    </w:rPr>
  </w:style>
  <w:style w:type="paragraph" w:customStyle="1" w:styleId="text">
    <w:name w:val="text"/>
    <w:basedOn w:val="Normal"/>
    <w:rsid w:val="002619D8"/>
    <w:pPr>
      <w:spacing w:before="100" w:beforeAutospacing="1" w:after="100" w:afterAutospacing="1" w:line="240" w:lineRule="atLeast"/>
    </w:pPr>
    <w:rPr>
      <w:rFonts w:ascii="Verdana" w:eastAsia="Times New Roman" w:hAnsi="Verdana" w:cs="Times New Roman"/>
      <w:color w:val="000000"/>
      <w:sz w:val="20"/>
      <w:szCs w:val="20"/>
    </w:rPr>
  </w:style>
  <w:style w:type="paragraph" w:customStyle="1" w:styleId="bodytext">
    <w:name w:val="bodytext"/>
    <w:basedOn w:val="Normal"/>
    <w:rsid w:val="002619D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semiHidden/>
    <w:rsid w:val="00A705BC"/>
    <w:pPr>
      <w:spacing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A705BC"/>
    <w:rPr>
      <w:rFonts w:ascii="Arial" w:eastAsia="Times New Roman" w:hAnsi="Arial" w:cs="Times New Roman"/>
      <w:sz w:val="20"/>
      <w:szCs w:val="20"/>
    </w:rPr>
  </w:style>
  <w:style w:type="character" w:styleId="FootnoteReference">
    <w:name w:val="footnote reference"/>
    <w:semiHidden/>
    <w:rsid w:val="00A705BC"/>
    <w:rPr>
      <w:vertAlign w:val="superscript"/>
    </w:rPr>
  </w:style>
  <w:style w:type="character" w:styleId="CommentReference">
    <w:name w:val="annotation reference"/>
    <w:semiHidden/>
    <w:rsid w:val="00A705BC"/>
    <w:rPr>
      <w:sz w:val="16"/>
      <w:szCs w:val="16"/>
    </w:rPr>
  </w:style>
  <w:style w:type="paragraph" w:styleId="BodyText0">
    <w:name w:val="Body Text"/>
    <w:basedOn w:val="Normal"/>
    <w:link w:val="BodyTextChar"/>
    <w:rsid w:val="00A705BC"/>
    <w:pPr>
      <w:spacing w:line="240" w:lineRule="auto"/>
    </w:pPr>
    <w:rPr>
      <w:rFonts w:ascii="Gill Sans MT" w:eastAsia="Times New Roman" w:hAnsi="Gill Sans MT" w:cs="Times New Roman"/>
      <w:sz w:val="20"/>
      <w:szCs w:val="20"/>
    </w:rPr>
  </w:style>
  <w:style w:type="character" w:customStyle="1" w:styleId="BodyTextChar">
    <w:name w:val="Body Text Char"/>
    <w:basedOn w:val="DefaultParagraphFont"/>
    <w:link w:val="BodyText0"/>
    <w:rsid w:val="00A705BC"/>
    <w:rPr>
      <w:rFonts w:ascii="Gill Sans MT" w:eastAsia="Times New Roman" w:hAnsi="Gill Sans M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889467">
      <w:bodyDiv w:val="1"/>
      <w:marLeft w:val="0"/>
      <w:marRight w:val="0"/>
      <w:marTop w:val="0"/>
      <w:marBottom w:val="0"/>
      <w:divBdr>
        <w:top w:val="none" w:sz="0" w:space="0" w:color="auto"/>
        <w:left w:val="none" w:sz="0" w:space="0" w:color="auto"/>
        <w:bottom w:val="none" w:sz="0" w:space="0" w:color="auto"/>
        <w:right w:val="none" w:sz="0" w:space="0" w:color="auto"/>
      </w:divBdr>
    </w:div>
    <w:div w:id="382488749">
      <w:bodyDiv w:val="1"/>
      <w:marLeft w:val="0"/>
      <w:marRight w:val="0"/>
      <w:marTop w:val="0"/>
      <w:marBottom w:val="0"/>
      <w:divBdr>
        <w:top w:val="none" w:sz="0" w:space="0" w:color="auto"/>
        <w:left w:val="none" w:sz="0" w:space="0" w:color="auto"/>
        <w:bottom w:val="none" w:sz="0" w:space="0" w:color="auto"/>
        <w:right w:val="none" w:sz="0" w:space="0" w:color="auto"/>
      </w:divBdr>
    </w:div>
    <w:div w:id="599221527">
      <w:bodyDiv w:val="1"/>
      <w:marLeft w:val="0"/>
      <w:marRight w:val="0"/>
      <w:marTop w:val="0"/>
      <w:marBottom w:val="0"/>
      <w:divBdr>
        <w:top w:val="none" w:sz="0" w:space="0" w:color="auto"/>
        <w:left w:val="none" w:sz="0" w:space="0" w:color="auto"/>
        <w:bottom w:val="none" w:sz="0" w:space="0" w:color="auto"/>
        <w:right w:val="none" w:sz="0" w:space="0" w:color="auto"/>
      </w:divBdr>
    </w:div>
    <w:div w:id="611321303">
      <w:bodyDiv w:val="1"/>
      <w:marLeft w:val="0"/>
      <w:marRight w:val="0"/>
      <w:marTop w:val="0"/>
      <w:marBottom w:val="0"/>
      <w:divBdr>
        <w:top w:val="none" w:sz="0" w:space="0" w:color="auto"/>
        <w:left w:val="none" w:sz="0" w:space="0" w:color="auto"/>
        <w:bottom w:val="none" w:sz="0" w:space="0" w:color="auto"/>
        <w:right w:val="none" w:sz="0" w:space="0" w:color="auto"/>
      </w:divBdr>
    </w:div>
    <w:div w:id="669407134">
      <w:bodyDiv w:val="1"/>
      <w:marLeft w:val="0"/>
      <w:marRight w:val="0"/>
      <w:marTop w:val="0"/>
      <w:marBottom w:val="0"/>
      <w:divBdr>
        <w:top w:val="none" w:sz="0" w:space="0" w:color="auto"/>
        <w:left w:val="none" w:sz="0" w:space="0" w:color="auto"/>
        <w:bottom w:val="none" w:sz="0" w:space="0" w:color="auto"/>
        <w:right w:val="none" w:sz="0" w:space="0" w:color="auto"/>
      </w:divBdr>
    </w:div>
    <w:div w:id="1059789443">
      <w:bodyDiv w:val="1"/>
      <w:marLeft w:val="0"/>
      <w:marRight w:val="0"/>
      <w:marTop w:val="0"/>
      <w:marBottom w:val="0"/>
      <w:divBdr>
        <w:top w:val="none" w:sz="0" w:space="0" w:color="auto"/>
        <w:left w:val="none" w:sz="0" w:space="0" w:color="auto"/>
        <w:bottom w:val="none" w:sz="0" w:space="0" w:color="auto"/>
        <w:right w:val="none" w:sz="0" w:space="0" w:color="auto"/>
      </w:divBdr>
    </w:div>
    <w:div w:id="1080836151">
      <w:bodyDiv w:val="1"/>
      <w:marLeft w:val="0"/>
      <w:marRight w:val="0"/>
      <w:marTop w:val="0"/>
      <w:marBottom w:val="0"/>
      <w:divBdr>
        <w:top w:val="none" w:sz="0" w:space="0" w:color="auto"/>
        <w:left w:val="none" w:sz="0" w:space="0" w:color="auto"/>
        <w:bottom w:val="none" w:sz="0" w:space="0" w:color="auto"/>
        <w:right w:val="none" w:sz="0" w:space="0" w:color="auto"/>
      </w:divBdr>
    </w:div>
    <w:div w:id="1116755237">
      <w:bodyDiv w:val="1"/>
      <w:marLeft w:val="0"/>
      <w:marRight w:val="0"/>
      <w:marTop w:val="0"/>
      <w:marBottom w:val="0"/>
      <w:divBdr>
        <w:top w:val="none" w:sz="0" w:space="0" w:color="auto"/>
        <w:left w:val="none" w:sz="0" w:space="0" w:color="auto"/>
        <w:bottom w:val="none" w:sz="0" w:space="0" w:color="auto"/>
        <w:right w:val="none" w:sz="0" w:space="0" w:color="auto"/>
      </w:divBdr>
    </w:div>
    <w:div w:id="1147622309">
      <w:bodyDiv w:val="1"/>
      <w:marLeft w:val="0"/>
      <w:marRight w:val="0"/>
      <w:marTop w:val="0"/>
      <w:marBottom w:val="0"/>
      <w:divBdr>
        <w:top w:val="none" w:sz="0" w:space="0" w:color="auto"/>
        <w:left w:val="none" w:sz="0" w:space="0" w:color="auto"/>
        <w:bottom w:val="none" w:sz="0" w:space="0" w:color="auto"/>
        <w:right w:val="none" w:sz="0" w:space="0" w:color="auto"/>
      </w:divBdr>
    </w:div>
    <w:div w:id="1229850987">
      <w:bodyDiv w:val="1"/>
      <w:marLeft w:val="0"/>
      <w:marRight w:val="0"/>
      <w:marTop w:val="0"/>
      <w:marBottom w:val="0"/>
      <w:divBdr>
        <w:top w:val="none" w:sz="0" w:space="0" w:color="auto"/>
        <w:left w:val="none" w:sz="0" w:space="0" w:color="auto"/>
        <w:bottom w:val="none" w:sz="0" w:space="0" w:color="auto"/>
        <w:right w:val="none" w:sz="0" w:space="0" w:color="auto"/>
      </w:divBdr>
    </w:div>
    <w:div w:id="1287616566">
      <w:bodyDiv w:val="1"/>
      <w:marLeft w:val="0"/>
      <w:marRight w:val="0"/>
      <w:marTop w:val="0"/>
      <w:marBottom w:val="0"/>
      <w:divBdr>
        <w:top w:val="none" w:sz="0" w:space="0" w:color="auto"/>
        <w:left w:val="none" w:sz="0" w:space="0" w:color="auto"/>
        <w:bottom w:val="none" w:sz="0" w:space="0" w:color="auto"/>
        <w:right w:val="none" w:sz="0" w:space="0" w:color="auto"/>
      </w:divBdr>
    </w:div>
    <w:div w:id="1369263266">
      <w:bodyDiv w:val="1"/>
      <w:marLeft w:val="0"/>
      <w:marRight w:val="0"/>
      <w:marTop w:val="0"/>
      <w:marBottom w:val="0"/>
      <w:divBdr>
        <w:top w:val="none" w:sz="0" w:space="0" w:color="auto"/>
        <w:left w:val="none" w:sz="0" w:space="0" w:color="auto"/>
        <w:bottom w:val="none" w:sz="0" w:space="0" w:color="auto"/>
        <w:right w:val="none" w:sz="0" w:space="0" w:color="auto"/>
      </w:divBdr>
    </w:div>
    <w:div w:id="1931310584">
      <w:bodyDiv w:val="1"/>
      <w:marLeft w:val="0"/>
      <w:marRight w:val="0"/>
      <w:marTop w:val="0"/>
      <w:marBottom w:val="0"/>
      <w:divBdr>
        <w:top w:val="none" w:sz="0" w:space="0" w:color="auto"/>
        <w:left w:val="none" w:sz="0" w:space="0" w:color="auto"/>
        <w:bottom w:val="none" w:sz="0" w:space="0" w:color="auto"/>
        <w:right w:val="none" w:sz="0" w:space="0" w:color="auto"/>
      </w:divBdr>
    </w:div>
    <w:div w:id="1994597735">
      <w:bodyDiv w:val="1"/>
      <w:marLeft w:val="0"/>
      <w:marRight w:val="0"/>
      <w:marTop w:val="0"/>
      <w:marBottom w:val="0"/>
      <w:divBdr>
        <w:top w:val="none" w:sz="0" w:space="0" w:color="auto"/>
        <w:left w:val="none" w:sz="0" w:space="0" w:color="auto"/>
        <w:bottom w:val="none" w:sz="0" w:space="0" w:color="auto"/>
        <w:right w:val="none" w:sz="0" w:space="0" w:color="auto"/>
      </w:divBdr>
    </w:div>
    <w:div w:id="210935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C5B39E25CB6848AA1B182F129A7767" ma:contentTypeVersion="0" ma:contentTypeDescription="Create a new document." ma:contentTypeScope="" ma:versionID="4081c76a27f762e22e476d31cb282688">
  <xsd:schema xmlns:xsd="http://www.w3.org/2001/XMLSchema" xmlns:xs="http://www.w3.org/2001/XMLSchema" xmlns:p="http://schemas.microsoft.com/office/2006/metadata/properties" targetNamespace="http://schemas.microsoft.com/office/2006/metadata/properties" ma:root="true" ma:fieldsID="e632581fadfa51a52ea46ddb307d92e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C92533-A00E-4590-BF82-3AD0AD2F46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BCF076-FC80-42EF-B6F9-967A4F2CED5A}">
  <ds:schemaRefs>
    <ds:schemaRef ds:uri="http://schemas.microsoft.com/sharepoint/v3/contenttype/forms"/>
  </ds:schemaRefs>
</ds:datastoreItem>
</file>

<file path=customXml/itemProps3.xml><?xml version="1.0" encoding="utf-8"?>
<ds:datastoreItem xmlns:ds="http://schemas.openxmlformats.org/officeDocument/2006/customXml" ds:itemID="{680FF822-E82C-4E90-8CA8-6A15BC97E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C938308-9AA9-44D3-B7AF-98E8F929B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dc:creator>
  <cp:lastModifiedBy>Karen</cp:lastModifiedBy>
  <cp:revision>3</cp:revision>
  <cp:lastPrinted>2015-10-14T08:33:00Z</cp:lastPrinted>
  <dcterms:created xsi:type="dcterms:W3CDTF">2016-06-13T11:41:00Z</dcterms:created>
  <dcterms:modified xsi:type="dcterms:W3CDTF">2016-06-13T12:58:00Z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0x0101007FC5B39E25CB6848AA1B182F129A7767</vt:lpwstr>
  </property>
</Properties>
</file>