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ACFB5" w14:textId="2765A220" w:rsidR="00D52CB4" w:rsidRPr="00D52CB4" w:rsidRDefault="00D52CB4" w:rsidP="00D52CB4">
      <w:pPr>
        <w:rPr>
          <w:rFonts w:ascii="Georgia" w:hAnsi="Georgia" w:cs="Arial"/>
          <w:b/>
          <w:color w:val="002B45"/>
          <w:sz w:val="28"/>
          <w:szCs w:val="28"/>
        </w:rPr>
      </w:pPr>
      <w:r w:rsidRPr="00D52CB4">
        <w:rPr>
          <w:rFonts w:ascii="Georgia" w:hAnsi="Georgia" w:cs="Arial"/>
          <w:b/>
          <w:color w:val="002B45"/>
          <w:sz w:val="28"/>
          <w:szCs w:val="28"/>
        </w:rPr>
        <w:t xml:space="preserve">The </w:t>
      </w:r>
      <w:r w:rsidR="00214B21">
        <w:rPr>
          <w:rFonts w:ascii="Georgia" w:hAnsi="Georgia" w:cs="Arial"/>
          <w:b/>
          <w:color w:val="002B45"/>
          <w:sz w:val="28"/>
          <w:szCs w:val="28"/>
        </w:rPr>
        <w:t>r</w:t>
      </w:r>
      <w:bookmarkStart w:id="0" w:name="_GoBack"/>
      <w:bookmarkEnd w:id="0"/>
      <w:r w:rsidRPr="00D52CB4">
        <w:rPr>
          <w:rFonts w:ascii="Georgia" w:hAnsi="Georgia" w:cs="Arial"/>
          <w:b/>
          <w:color w:val="002B45"/>
          <w:sz w:val="28"/>
          <w:szCs w:val="28"/>
        </w:rPr>
        <w:t xml:space="preserve">egulation of </w:t>
      </w:r>
      <w:r w:rsidR="00A21546">
        <w:rPr>
          <w:rFonts w:ascii="Georgia" w:hAnsi="Georgia" w:cs="Arial"/>
          <w:b/>
          <w:color w:val="002B45"/>
          <w:sz w:val="28"/>
          <w:szCs w:val="28"/>
        </w:rPr>
        <w:t>ho</w:t>
      </w:r>
      <w:r w:rsidRPr="00D52CB4">
        <w:rPr>
          <w:rFonts w:ascii="Georgia" w:hAnsi="Georgia" w:cs="Arial"/>
          <w:b/>
          <w:color w:val="002B45"/>
          <w:sz w:val="28"/>
          <w:szCs w:val="28"/>
        </w:rPr>
        <w:t xml:space="preserve">meopathic and </w:t>
      </w:r>
      <w:r w:rsidR="00A21546">
        <w:rPr>
          <w:rFonts w:ascii="Georgia" w:hAnsi="Georgia" w:cs="Arial"/>
          <w:b/>
          <w:color w:val="002B45"/>
          <w:sz w:val="28"/>
          <w:szCs w:val="28"/>
        </w:rPr>
        <w:t>an</w:t>
      </w:r>
      <w:r w:rsidRPr="00D52CB4">
        <w:rPr>
          <w:rFonts w:ascii="Georgia" w:hAnsi="Georgia" w:cs="Arial"/>
          <w:b/>
          <w:color w:val="002B45"/>
          <w:sz w:val="28"/>
          <w:szCs w:val="28"/>
        </w:rPr>
        <w:t xml:space="preserve">throposophic </w:t>
      </w:r>
      <w:r w:rsidR="00A21546">
        <w:rPr>
          <w:rFonts w:ascii="Georgia" w:hAnsi="Georgia" w:cs="Arial"/>
          <w:b/>
          <w:color w:val="002B45"/>
          <w:sz w:val="28"/>
          <w:szCs w:val="28"/>
        </w:rPr>
        <w:t>m</w:t>
      </w:r>
      <w:r w:rsidRPr="00D52CB4">
        <w:rPr>
          <w:rFonts w:ascii="Georgia" w:hAnsi="Georgia" w:cs="Arial"/>
          <w:b/>
          <w:color w:val="002B45"/>
          <w:sz w:val="28"/>
          <w:szCs w:val="28"/>
        </w:rPr>
        <w:t>edicines in the EU</w:t>
      </w:r>
    </w:p>
    <w:p w14:paraId="6E5F081A" w14:textId="77777777" w:rsidR="00D52CB4" w:rsidRPr="00D52CB4" w:rsidRDefault="00D52CB4" w:rsidP="00D52CB4">
      <w:pPr>
        <w:spacing w:line="200" w:lineRule="atLeast"/>
        <w:rPr>
          <w:rFonts w:ascii="Georgia" w:hAnsi="Georgia" w:cs="Arial"/>
          <w:color w:val="000000"/>
        </w:rPr>
      </w:pPr>
    </w:p>
    <w:p w14:paraId="4EC6B3DF" w14:textId="77777777" w:rsidR="00D52CB4" w:rsidRPr="00D52CB4" w:rsidRDefault="00D52CB4" w:rsidP="00D52CB4">
      <w:pPr>
        <w:rPr>
          <w:rFonts w:ascii="Georgia" w:hAnsi="Georgia" w:cs="Arial"/>
        </w:rPr>
      </w:pPr>
      <w:r w:rsidRPr="00D52CB4">
        <w:rPr>
          <w:rFonts w:ascii="Georgia" w:hAnsi="Georgia" w:cs="Arial"/>
        </w:rPr>
        <w:t>Appropriate legislation and a regulatory framework that allow for a harmonised environment in the EU are essential to ensure Europe-wide availability of homeopathic and anthroposophic medicinal products which meet the highest standards of quality, safety and effectiveness.</w:t>
      </w:r>
    </w:p>
    <w:p w14:paraId="37EF578A" w14:textId="77777777" w:rsidR="00D52CB4" w:rsidRPr="00D52CB4" w:rsidRDefault="00D52CB4" w:rsidP="00D52CB4">
      <w:pPr>
        <w:rPr>
          <w:rFonts w:ascii="Georgia" w:hAnsi="Georgia" w:cs="Arial"/>
        </w:rPr>
      </w:pPr>
    </w:p>
    <w:p w14:paraId="73FE27B1" w14:textId="77777777" w:rsidR="00D52CB4" w:rsidRPr="00D52CB4" w:rsidRDefault="00D52CB4" w:rsidP="00D52CB4">
      <w:pPr>
        <w:rPr>
          <w:rFonts w:ascii="Georgia" w:hAnsi="Georgia" w:cs="Arial"/>
        </w:rPr>
      </w:pPr>
      <w:r w:rsidRPr="00D52CB4">
        <w:rPr>
          <w:rFonts w:ascii="Georgia" w:hAnsi="Georgia" w:cs="Arial"/>
        </w:rPr>
        <w:t xml:space="preserve">Homeopathic and anthroposophic medicinal products are both part of a long-standing European tradition. The thousands of medicinal products used in homeopathy and anthroposophic medicine have been safely on the market in Europe for many decades.  They have traditionally been regulated in several EU Member States since the 1970s, including </w:t>
      </w:r>
      <w:smartTag w:uri="urn:schemas-microsoft-com:office:smarttags" w:element="country-region">
        <w:r w:rsidRPr="00D52CB4">
          <w:rPr>
            <w:rFonts w:ascii="Georgia" w:hAnsi="Georgia" w:cs="Arial"/>
          </w:rPr>
          <w:t>Austria</w:t>
        </w:r>
      </w:smartTag>
      <w:r w:rsidRPr="00D52CB4">
        <w:rPr>
          <w:rFonts w:ascii="Georgia" w:hAnsi="Georgia" w:cs="Arial"/>
        </w:rPr>
        <w:t xml:space="preserve">, </w:t>
      </w:r>
      <w:smartTag w:uri="urn:schemas-microsoft-com:office:smarttags" w:element="country-region">
        <w:r w:rsidRPr="00D52CB4">
          <w:rPr>
            <w:rFonts w:ascii="Georgia" w:hAnsi="Georgia" w:cs="Arial"/>
          </w:rPr>
          <w:t>France</w:t>
        </w:r>
      </w:smartTag>
      <w:r w:rsidRPr="00D52CB4">
        <w:rPr>
          <w:rFonts w:ascii="Georgia" w:hAnsi="Georgia" w:cs="Arial"/>
        </w:rPr>
        <w:t xml:space="preserve">, </w:t>
      </w:r>
      <w:smartTag w:uri="urn:schemas-microsoft-com:office:smarttags" w:element="country-region">
        <w:r w:rsidRPr="00D52CB4">
          <w:rPr>
            <w:rFonts w:ascii="Georgia" w:hAnsi="Georgia" w:cs="Arial"/>
          </w:rPr>
          <w:t>Germany</w:t>
        </w:r>
      </w:smartTag>
      <w:r w:rsidRPr="00D52CB4">
        <w:rPr>
          <w:rFonts w:ascii="Georgia" w:hAnsi="Georgia" w:cs="Arial"/>
        </w:rPr>
        <w:t xml:space="preserve"> and the </w:t>
      </w:r>
      <w:smartTag w:uri="urn:schemas-microsoft-com:office:smarttags" w:element="country-region">
        <w:smartTag w:uri="urn:schemas-microsoft-com:office:smarttags" w:element="place">
          <w:r w:rsidRPr="00D52CB4">
            <w:rPr>
              <w:rFonts w:ascii="Georgia" w:hAnsi="Georgia" w:cs="Arial"/>
            </w:rPr>
            <w:t>United Kingdom</w:t>
          </w:r>
        </w:smartTag>
      </w:smartTag>
      <w:r w:rsidRPr="00D52CB4">
        <w:rPr>
          <w:rFonts w:ascii="Georgia" w:hAnsi="Georgia" w:cs="Arial"/>
        </w:rPr>
        <w:t>, allowing for a wide selection of these products to be available to prescribers and patients.</w:t>
      </w:r>
    </w:p>
    <w:p w14:paraId="784593FA" w14:textId="77777777" w:rsidR="00D52CB4" w:rsidRPr="00D52CB4" w:rsidRDefault="00D52CB4" w:rsidP="00D52CB4">
      <w:pPr>
        <w:rPr>
          <w:rFonts w:ascii="Georgia" w:hAnsi="Georgia" w:cs="Arial"/>
        </w:rPr>
      </w:pPr>
    </w:p>
    <w:p w14:paraId="204AE691" w14:textId="77777777" w:rsidR="00D52CB4" w:rsidRPr="00D52CB4" w:rsidRDefault="00D52CB4" w:rsidP="00D52CB4">
      <w:pPr>
        <w:rPr>
          <w:rFonts w:ascii="Georgia" w:hAnsi="Georgia" w:cs="Arial"/>
          <w:color w:val="000000"/>
        </w:rPr>
      </w:pPr>
      <w:r w:rsidRPr="00D52CB4">
        <w:rPr>
          <w:rFonts w:ascii="Georgia" w:hAnsi="Georgia" w:cs="Arial"/>
        </w:rPr>
        <w:t xml:space="preserve">Since 1992, European legislation has been trying to create a common regulatory base in this field. However, we are still far from common legal provisions for homeopathic and anthroposophic medicines with therapeutic indications. Although more than twenty years since its adoption, the implementation and enforcement of European medicines legislation for this sector is far from complete. Divergent legal and regulatory approaches in the EU Member States mean that </w:t>
      </w:r>
      <w:r w:rsidRPr="00D52CB4">
        <w:rPr>
          <w:rFonts w:ascii="Georgia" w:hAnsi="Georgia" w:cs="Arial"/>
          <w:color w:val="000000"/>
        </w:rPr>
        <w:t xml:space="preserve">European citizens are confronted with differing products and varying availability in the 27 countries. </w:t>
      </w:r>
    </w:p>
    <w:p w14:paraId="747C0F2E" w14:textId="77777777" w:rsidR="00D52CB4" w:rsidRPr="00D52CB4" w:rsidRDefault="00D52CB4" w:rsidP="00D52CB4">
      <w:pPr>
        <w:rPr>
          <w:rFonts w:ascii="Georgia" w:hAnsi="Georgia" w:cs="Arial"/>
          <w:color w:val="000000"/>
        </w:rPr>
      </w:pPr>
    </w:p>
    <w:p w14:paraId="565F54FD" w14:textId="77777777" w:rsidR="00D52CB4" w:rsidRPr="00D52CB4" w:rsidRDefault="00D52CB4" w:rsidP="00D52CB4">
      <w:pPr>
        <w:rPr>
          <w:rFonts w:ascii="Georgia" w:hAnsi="Georgia" w:cs="Arial"/>
        </w:rPr>
      </w:pPr>
      <w:r w:rsidRPr="00D52CB4">
        <w:rPr>
          <w:rFonts w:ascii="Georgia" w:hAnsi="Georgia" w:cs="Arial"/>
        </w:rPr>
        <w:t>The regulatory burden means that it is not sustainable for companies to maintain registrations for the large range of substances and multiple finished medicinal products required for proper practice of these therapies. The regulatory environment, including assessment capacity and policy at national level, is not proportionate.</w:t>
      </w:r>
    </w:p>
    <w:p w14:paraId="224C62BA" w14:textId="77777777" w:rsidR="00D52CB4" w:rsidRPr="00D52CB4" w:rsidRDefault="00D52CB4" w:rsidP="00D52CB4">
      <w:pPr>
        <w:rPr>
          <w:rFonts w:ascii="Georgia" w:hAnsi="Georgia" w:cs="Arial"/>
        </w:rPr>
      </w:pPr>
    </w:p>
    <w:p w14:paraId="677433DD" w14:textId="77777777" w:rsidR="00D52CB4" w:rsidRPr="00D52CB4" w:rsidRDefault="00D52CB4" w:rsidP="00D52CB4">
      <w:pPr>
        <w:rPr>
          <w:rFonts w:ascii="Georgia" w:hAnsi="Georgia" w:cs="Arial"/>
        </w:rPr>
      </w:pPr>
      <w:r w:rsidRPr="00D52CB4">
        <w:rPr>
          <w:rFonts w:ascii="Georgia" w:hAnsi="Georgia" w:cs="Arial"/>
        </w:rPr>
        <w:t>The current EU legal and regulatory framework means that citizens and prescribers are slowly being denied access to the medicines of their choice. Availability is threatened in some Member States by the lack of a workable registration process, and in others by an incomplete process for the renewal of existing registrations. It is often the case there is no functioning environment to meet the demand for products for self-medication.</w:t>
      </w:r>
    </w:p>
    <w:p w14:paraId="60496B58" w14:textId="77777777" w:rsidR="00D52CB4" w:rsidRPr="00D52CB4" w:rsidRDefault="00D52CB4" w:rsidP="00D52CB4">
      <w:pPr>
        <w:spacing w:line="200" w:lineRule="atLeast"/>
        <w:rPr>
          <w:rFonts w:ascii="Georgia" w:hAnsi="Georgia" w:cs="Arial"/>
          <w:color w:val="000000"/>
        </w:rPr>
      </w:pPr>
    </w:p>
    <w:p w14:paraId="76F97812" w14:textId="43C805FF" w:rsidR="00D52CB4" w:rsidRPr="00D52CB4" w:rsidRDefault="00D52CB4" w:rsidP="00D52CB4">
      <w:pPr>
        <w:rPr>
          <w:rFonts w:ascii="Georgia" w:hAnsi="Georgia" w:cs="Arial"/>
          <w:color w:val="000000"/>
        </w:rPr>
      </w:pPr>
      <w:r w:rsidRPr="00D52CB4">
        <w:rPr>
          <w:rFonts w:ascii="Georgia" w:hAnsi="Georgia" w:cs="Arial"/>
          <w:color w:val="000000"/>
        </w:rPr>
        <w:t xml:space="preserve">Anthroposophic medicinal products which are homeopathically prepared in accordance with an official pharmacopoeia (the European Pharmacopoeia, the German Homeopathic Pharmacopoeia or the French Pharmacopoeia) are treated in the same way as homeopathic medicinal products. While some markets, in particular </w:t>
      </w:r>
      <w:r w:rsidRPr="00D52CB4">
        <w:rPr>
          <w:rFonts w:ascii="Georgia" w:hAnsi="Georgia" w:cs="Arial"/>
          <w:snapToGrid w:val="0"/>
        </w:rPr>
        <w:t xml:space="preserve">Austria, Denmark, Finland, Germany, Italy, Sweden, Switzerland, and United Kingdom, recognise some products, </w:t>
      </w:r>
      <w:r w:rsidRPr="00D52CB4">
        <w:rPr>
          <w:rFonts w:ascii="Georgia" w:hAnsi="Georgia" w:cs="Arial"/>
          <w:color w:val="000000"/>
        </w:rPr>
        <w:t xml:space="preserve">a considerable proportion of the range of anthroposophic medicinal products </w:t>
      </w:r>
      <w:r w:rsidR="00A21546">
        <w:rPr>
          <w:rFonts w:ascii="Georgia" w:hAnsi="Georgia" w:cs="Arial"/>
          <w:color w:val="000000"/>
        </w:rPr>
        <w:t>are unable to meet</w:t>
      </w:r>
      <w:r w:rsidRPr="00D52CB4">
        <w:rPr>
          <w:rFonts w:ascii="Georgia" w:hAnsi="Georgia" w:cs="Arial"/>
          <w:color w:val="000000"/>
        </w:rPr>
        <w:t xml:space="preserve"> the general authorisation requirements prescribed by European legislation; in many Member States this leads to significant difficulties for manufacturers, prescribers and patients. There is no European regulatory framework for non-homeopathically prepared anthroposophic medicinal products.</w:t>
      </w:r>
    </w:p>
    <w:p w14:paraId="5B8041C0" w14:textId="77777777" w:rsidR="00D52CB4" w:rsidRPr="00D52CB4" w:rsidRDefault="00D52CB4" w:rsidP="00D52CB4">
      <w:pPr>
        <w:spacing w:line="200" w:lineRule="atLeast"/>
        <w:rPr>
          <w:rFonts w:ascii="Georgia" w:hAnsi="Georgia" w:cs="Arial"/>
          <w:color w:val="000000"/>
        </w:rPr>
      </w:pPr>
    </w:p>
    <w:p w14:paraId="0A8FADA2" w14:textId="6A06CC55" w:rsidR="00EC399C" w:rsidRPr="00D52CB4" w:rsidRDefault="00EC399C" w:rsidP="00D52CB4"/>
    <w:sectPr w:rsidR="00EC399C" w:rsidRPr="00D52CB4" w:rsidSect="00D52CB4">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1560" w:right="1440" w:bottom="993" w:left="1276"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65EFD" w14:textId="77777777" w:rsidR="00FF1FE9" w:rsidRDefault="00FF1FE9" w:rsidP="002577A8">
      <w:pPr>
        <w:spacing w:line="240" w:lineRule="auto"/>
      </w:pPr>
      <w:r>
        <w:separator/>
      </w:r>
    </w:p>
  </w:endnote>
  <w:endnote w:type="continuationSeparator" w:id="0">
    <w:p w14:paraId="6C2DBDCD" w14:textId="77777777" w:rsidR="00FF1FE9" w:rsidRDefault="00FF1FE9" w:rsidP="002577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144878"/>
      <w:docPartObj>
        <w:docPartGallery w:val="Page Numbers (Bottom of Page)"/>
        <w:docPartUnique/>
      </w:docPartObj>
    </w:sdtPr>
    <w:sdtEndPr>
      <w:rPr>
        <w:noProof/>
      </w:rPr>
    </w:sdtEndPr>
    <w:sdtContent>
      <w:p w14:paraId="4C1992C9" w14:textId="77777777" w:rsidR="002619D8" w:rsidRPr="002619D8" w:rsidRDefault="002619D8" w:rsidP="002619D8">
        <w:pPr>
          <w:jc w:val="center"/>
          <w:rPr>
            <w:rFonts w:ascii="Georgia" w:hAnsi="Georgia" w:cs="Arial"/>
            <w:color w:val="002B45"/>
            <w:sz w:val="20"/>
            <w:szCs w:val="20"/>
          </w:rPr>
        </w:pPr>
        <w:r w:rsidRPr="002619D8">
          <w:rPr>
            <w:rFonts w:ascii="Georgia" w:hAnsi="Georgia" w:cs="Arial"/>
            <w:color w:val="002B45"/>
            <w:sz w:val="20"/>
            <w:szCs w:val="20"/>
          </w:rPr>
          <w:t>For further information please contact Amandine Oset at ECHAMP on</w:t>
        </w:r>
      </w:p>
      <w:p w14:paraId="0C20F407" w14:textId="77777777" w:rsidR="002619D8" w:rsidRPr="002619D8" w:rsidRDefault="002619D8" w:rsidP="002619D8">
        <w:pPr>
          <w:jc w:val="center"/>
          <w:rPr>
            <w:rFonts w:ascii="Georgia" w:hAnsi="Georgia" w:cs="Arial"/>
            <w:color w:val="002B45"/>
            <w:sz w:val="20"/>
            <w:szCs w:val="20"/>
          </w:rPr>
        </w:pPr>
        <w:r w:rsidRPr="002619D8">
          <w:rPr>
            <w:rFonts w:ascii="Georgia" w:hAnsi="Georgia" w:cs="Arial"/>
            <w:color w:val="002B45"/>
            <w:sz w:val="20"/>
            <w:szCs w:val="20"/>
          </w:rPr>
          <w:t xml:space="preserve">(32) 2 649 94 40 or e-mail media@echamp.eu – www.echamp.eu </w:t>
        </w:r>
      </w:p>
      <w:p w14:paraId="673E5D33" w14:textId="77777777" w:rsidR="002619D8" w:rsidRPr="002619D8" w:rsidRDefault="002619D8" w:rsidP="002619D8">
        <w:pPr>
          <w:jc w:val="right"/>
          <w:rPr>
            <w:rFonts w:ascii="Georgia" w:hAnsi="Georgia" w:cs="Arial"/>
            <w:color w:val="002B45"/>
            <w:sz w:val="20"/>
            <w:szCs w:val="20"/>
          </w:rPr>
        </w:pPr>
        <w:r w:rsidRPr="002619D8">
          <w:rPr>
            <w:rFonts w:ascii="Georgia" w:hAnsi="Georgia" w:cs="Arial"/>
            <w:color w:val="002B45"/>
            <w:sz w:val="20"/>
            <w:szCs w:val="20"/>
          </w:rPr>
          <w:t>ECHAMP Press Pack</w:t>
        </w:r>
      </w:p>
      <w:p w14:paraId="0AF01781" w14:textId="1933B6C4" w:rsidR="00A40D8F" w:rsidRPr="002619D8" w:rsidRDefault="002619D8" w:rsidP="002619D8">
        <w:pPr>
          <w:pStyle w:val="Footer"/>
          <w:jc w:val="right"/>
          <w:rPr>
            <w:rFonts w:ascii="Georgia" w:hAnsi="Georgia"/>
            <w:noProof/>
            <w:color w:val="002B45"/>
            <w:sz w:val="20"/>
            <w:szCs w:val="20"/>
            <w:lang w:eastAsia="en-GB"/>
          </w:rPr>
        </w:pPr>
        <w:r w:rsidRPr="002619D8">
          <w:rPr>
            <w:rFonts w:ascii="Georgia" w:hAnsi="Georgia"/>
            <w:noProof/>
            <w:color w:val="002B45"/>
            <w:sz w:val="20"/>
            <w:szCs w:val="20"/>
            <w:lang w:eastAsia="en-GB"/>
          </w:rPr>
          <w:t>May 2016</w:t>
        </w:r>
      </w:p>
    </w:sdtContent>
  </w:sdt>
  <w:p w14:paraId="2369A06D" w14:textId="04D56E2B" w:rsidR="002D3BE3" w:rsidRPr="00416E28" w:rsidRDefault="002D3BE3" w:rsidP="00416E28">
    <w:pPr>
      <w:pStyle w:val="Footer"/>
      <w:ind w:left="-127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2B997" w14:textId="77777777" w:rsidR="002619D8" w:rsidRPr="002619D8" w:rsidRDefault="002619D8" w:rsidP="002619D8">
    <w:pPr>
      <w:jc w:val="center"/>
      <w:rPr>
        <w:rFonts w:ascii="Georgia" w:hAnsi="Georgia" w:cs="Arial"/>
        <w:color w:val="002B45"/>
        <w:sz w:val="20"/>
        <w:szCs w:val="20"/>
      </w:rPr>
    </w:pPr>
    <w:r w:rsidRPr="002619D8">
      <w:rPr>
        <w:rFonts w:ascii="Georgia" w:hAnsi="Georgia" w:cs="Arial"/>
        <w:color w:val="002B45"/>
        <w:sz w:val="20"/>
        <w:szCs w:val="20"/>
      </w:rPr>
      <w:t>For further information please contact Amandine Oset at ECHAMP on</w:t>
    </w:r>
  </w:p>
  <w:p w14:paraId="2676A2CF" w14:textId="3F31A865" w:rsidR="002619D8" w:rsidRDefault="002619D8" w:rsidP="002619D8">
    <w:pPr>
      <w:jc w:val="center"/>
      <w:rPr>
        <w:rFonts w:ascii="Georgia" w:hAnsi="Georgia" w:cs="Arial"/>
        <w:color w:val="002B45"/>
        <w:sz w:val="20"/>
        <w:szCs w:val="20"/>
      </w:rPr>
    </w:pPr>
    <w:r w:rsidRPr="002619D8">
      <w:rPr>
        <w:rFonts w:ascii="Georgia" w:hAnsi="Georgia" w:cs="Arial"/>
        <w:color w:val="002B45"/>
        <w:sz w:val="20"/>
        <w:szCs w:val="20"/>
      </w:rPr>
      <w:t xml:space="preserve">(32) 2 649 94 40 or e-mail media@echamp.eu – www.echamp.eu </w:t>
    </w:r>
    <w:r w:rsidR="00A21546">
      <w:rPr>
        <w:rFonts w:ascii="Georgia" w:hAnsi="Georgia" w:cs="Arial"/>
        <w:color w:val="002B45"/>
        <w:sz w:val="20"/>
        <w:szCs w:val="20"/>
      </w:rPr>
      <w:t xml:space="preserve"> </w:t>
    </w:r>
  </w:p>
  <w:p w14:paraId="6CA6344F" w14:textId="77777777" w:rsidR="00A21546" w:rsidRPr="002619D8" w:rsidRDefault="00A21546" w:rsidP="002619D8">
    <w:pPr>
      <w:jc w:val="center"/>
      <w:rPr>
        <w:rFonts w:ascii="Georgia" w:hAnsi="Georgia" w:cs="Arial"/>
        <w:color w:val="002B45"/>
        <w:sz w:val="20"/>
        <w:szCs w:val="20"/>
      </w:rPr>
    </w:pPr>
  </w:p>
  <w:p w14:paraId="34E751B7" w14:textId="459B29FA" w:rsidR="00EC399C" w:rsidRPr="002619D8" w:rsidRDefault="002619D8" w:rsidP="00A21546">
    <w:pPr>
      <w:jc w:val="right"/>
      <w:rPr>
        <w:rFonts w:ascii="Georgia" w:hAnsi="Georgia"/>
        <w:noProof/>
        <w:color w:val="002B45"/>
        <w:sz w:val="20"/>
        <w:szCs w:val="20"/>
        <w:lang w:eastAsia="en-GB"/>
      </w:rPr>
    </w:pPr>
    <w:r w:rsidRPr="002619D8">
      <w:rPr>
        <w:rFonts w:ascii="Georgia" w:hAnsi="Georgia" w:cs="Arial"/>
        <w:color w:val="002B45"/>
        <w:sz w:val="20"/>
        <w:szCs w:val="20"/>
      </w:rPr>
      <w:t>ECHAMP Press Pack</w:t>
    </w:r>
    <w:r w:rsidR="00A21546">
      <w:rPr>
        <w:rFonts w:ascii="Georgia" w:hAnsi="Georgia" w:cs="Arial"/>
        <w:color w:val="002B45"/>
        <w:sz w:val="20"/>
        <w:szCs w:val="20"/>
      </w:rPr>
      <w:t xml:space="preserve"> </w:t>
    </w:r>
    <w:r w:rsidRPr="002619D8">
      <w:rPr>
        <w:rFonts w:ascii="Georgia" w:hAnsi="Georgia"/>
        <w:noProof/>
        <w:color w:val="002B45"/>
        <w:sz w:val="20"/>
        <w:szCs w:val="20"/>
        <w:lang w:eastAsia="en-GB"/>
      </w:rPr>
      <w:t>May</w:t>
    </w:r>
    <w:r w:rsidR="00EC399C" w:rsidRPr="002619D8">
      <w:rPr>
        <w:rFonts w:ascii="Georgia" w:hAnsi="Georgia"/>
        <w:noProof/>
        <w:color w:val="002B45"/>
        <w:sz w:val="20"/>
        <w:szCs w:val="20"/>
        <w:lang w:eastAsia="en-GB"/>
      </w:rPr>
      <w:t xml:space="preserve"> 2016</w:t>
    </w:r>
  </w:p>
  <w:p w14:paraId="77C5195D" w14:textId="77777777" w:rsidR="00EC399C" w:rsidRPr="002619D8" w:rsidRDefault="00EC399C" w:rsidP="00EC399C">
    <w:pPr>
      <w:pStyle w:val="Footer"/>
      <w:rPr>
        <w:rFonts w:ascii="Georgia" w:hAnsi="Georgia"/>
        <w:color w:val="002B45"/>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EED91" w14:textId="77777777" w:rsidR="00A21546" w:rsidRDefault="00A21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ADA17" w14:textId="77777777" w:rsidR="00FF1FE9" w:rsidRDefault="00FF1FE9" w:rsidP="002577A8">
      <w:pPr>
        <w:spacing w:line="240" w:lineRule="auto"/>
      </w:pPr>
      <w:r>
        <w:separator/>
      </w:r>
    </w:p>
  </w:footnote>
  <w:footnote w:type="continuationSeparator" w:id="0">
    <w:p w14:paraId="6E549983" w14:textId="77777777" w:rsidR="00FF1FE9" w:rsidRDefault="00FF1FE9" w:rsidP="002577A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30A3A" w14:textId="2E271BA9" w:rsidR="002D3BE3" w:rsidRDefault="00497509" w:rsidP="00D150E0">
    <w:pPr>
      <w:pStyle w:val="Header"/>
      <w:ind w:left="-1276"/>
    </w:pPr>
    <w:r>
      <w:rPr>
        <w:noProof/>
        <w:lang w:eastAsia="en-GB"/>
      </w:rPr>
      <w:drawing>
        <wp:inline distT="0" distB="0" distL="0" distR="0" wp14:anchorId="1AE8B06C" wp14:editId="1C865753">
          <wp:extent cx="7515860" cy="1391826"/>
          <wp:effectExtent l="0" t="0" r="2540" b="5715"/>
          <wp:docPr id="15" name="Picture 15" descr="Macintosh HD:Users:sara:Dropbox:Echamp:Brand:E_stationery-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sara:Dropbox:Echamp:Brand:E_stationery-0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5860" cy="1391826"/>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D952A" w14:textId="39D72DF1" w:rsidR="002D3BE3" w:rsidRDefault="00497509" w:rsidP="005C1302">
    <w:pPr>
      <w:pStyle w:val="Header"/>
      <w:ind w:left="284" w:hanging="1560"/>
    </w:pPr>
    <w:r>
      <w:rPr>
        <w:noProof/>
        <w:lang w:eastAsia="en-GB"/>
      </w:rPr>
      <w:drawing>
        <wp:inline distT="0" distB="0" distL="0" distR="0" wp14:anchorId="24B3D2D4" wp14:editId="6576A531">
          <wp:extent cx="7488936" cy="1386840"/>
          <wp:effectExtent l="0" t="0" r="4445" b="10160"/>
          <wp:docPr id="16" name="Picture 16" descr="Macintosh HD:Users:sara:Dropbox:Echamp:Brand:E_stationery-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ara:Dropbox:Echamp:Brand:E_stationery-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8936" cy="138684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B0493" w14:textId="77777777" w:rsidR="00A21546" w:rsidRDefault="00A215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1D7"/>
    <w:multiLevelType w:val="hybridMultilevel"/>
    <w:tmpl w:val="BFF22B2E"/>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nsid w:val="04BE2C50"/>
    <w:multiLevelType w:val="hybridMultilevel"/>
    <w:tmpl w:val="56128352"/>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nsid w:val="0CC8769E"/>
    <w:multiLevelType w:val="hybridMultilevel"/>
    <w:tmpl w:val="D8409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D1455F"/>
    <w:multiLevelType w:val="hybridMultilevel"/>
    <w:tmpl w:val="1E9C9F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nsid w:val="14A53278"/>
    <w:multiLevelType w:val="hybridMultilevel"/>
    <w:tmpl w:val="CC009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AE7F95"/>
    <w:multiLevelType w:val="hybridMultilevel"/>
    <w:tmpl w:val="8AA8B8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5F64076"/>
    <w:multiLevelType w:val="hybridMultilevel"/>
    <w:tmpl w:val="81A055B6"/>
    <w:lvl w:ilvl="0" w:tplc="94F4F2EE">
      <w:start w:val="1"/>
      <w:numFmt w:val="bullet"/>
      <w:lvlText w:val="-"/>
      <w:lvlJc w:val="left"/>
      <w:pPr>
        <w:ind w:left="720" w:hanging="360"/>
      </w:pPr>
      <w:rPr>
        <w:rFonts w:ascii="Courier New" w:hAnsi="Courier New" w:cs="Times New Roman" w:hint="default"/>
      </w:rPr>
    </w:lvl>
    <w:lvl w:ilvl="1" w:tplc="94F4F2EE">
      <w:start w:val="1"/>
      <w:numFmt w:val="bullet"/>
      <w:lvlText w:val="-"/>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AE613D9"/>
    <w:multiLevelType w:val="hybridMultilevel"/>
    <w:tmpl w:val="26667B2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nsid w:val="1DCC63FD"/>
    <w:multiLevelType w:val="multilevel"/>
    <w:tmpl w:val="52FC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FF82EA1"/>
    <w:multiLevelType w:val="hybridMultilevel"/>
    <w:tmpl w:val="B9604CD6"/>
    <w:lvl w:ilvl="0" w:tplc="8E40B7DA">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nsid w:val="222B0FEF"/>
    <w:multiLevelType w:val="hybridMultilevel"/>
    <w:tmpl w:val="7D1E5B8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nsid w:val="23D96F81"/>
    <w:multiLevelType w:val="hybridMultilevel"/>
    <w:tmpl w:val="16FAB45A"/>
    <w:lvl w:ilvl="0" w:tplc="5C9AEC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8E4647C"/>
    <w:multiLevelType w:val="hybridMultilevel"/>
    <w:tmpl w:val="5DA61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32757508"/>
    <w:multiLevelType w:val="hybridMultilevel"/>
    <w:tmpl w:val="1AF0E3B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nsid w:val="35FA0336"/>
    <w:multiLevelType w:val="hybridMultilevel"/>
    <w:tmpl w:val="AF3AD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37DE727E"/>
    <w:multiLevelType w:val="hybridMultilevel"/>
    <w:tmpl w:val="5A668A1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nsid w:val="3A8C4597"/>
    <w:multiLevelType w:val="hybridMultilevel"/>
    <w:tmpl w:val="5F5493D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3B79515B"/>
    <w:multiLevelType w:val="hybridMultilevel"/>
    <w:tmpl w:val="BEDA52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nsid w:val="464B676F"/>
    <w:multiLevelType w:val="hybridMultilevel"/>
    <w:tmpl w:val="DAEAED0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nsid w:val="467A7BC6"/>
    <w:multiLevelType w:val="multilevel"/>
    <w:tmpl w:val="6560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9690739"/>
    <w:multiLevelType w:val="hybridMultilevel"/>
    <w:tmpl w:val="A462B4C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nsid w:val="4BBE0DD0"/>
    <w:multiLevelType w:val="hybridMultilevel"/>
    <w:tmpl w:val="0B78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D27210"/>
    <w:multiLevelType w:val="hybridMultilevel"/>
    <w:tmpl w:val="503A47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nsid w:val="4BF41E55"/>
    <w:multiLevelType w:val="hybridMultilevel"/>
    <w:tmpl w:val="D272F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4DC9518F"/>
    <w:multiLevelType w:val="multilevel"/>
    <w:tmpl w:val="41C2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0940FF6"/>
    <w:multiLevelType w:val="hybridMultilevel"/>
    <w:tmpl w:val="028C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3563F6E"/>
    <w:multiLevelType w:val="multilevel"/>
    <w:tmpl w:val="61DE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41146EE"/>
    <w:multiLevelType w:val="hybridMultilevel"/>
    <w:tmpl w:val="B94648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nsid w:val="563A439E"/>
    <w:multiLevelType w:val="hybridMultilevel"/>
    <w:tmpl w:val="6EB484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nsid w:val="59926C68"/>
    <w:multiLevelType w:val="hybridMultilevel"/>
    <w:tmpl w:val="52EA4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BB20351"/>
    <w:multiLevelType w:val="hybridMultilevel"/>
    <w:tmpl w:val="E70EB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CCA059D"/>
    <w:multiLevelType w:val="hybridMultilevel"/>
    <w:tmpl w:val="EABCE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625B071E"/>
    <w:multiLevelType w:val="multilevel"/>
    <w:tmpl w:val="85AC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2E65A73"/>
    <w:multiLevelType w:val="hybridMultilevel"/>
    <w:tmpl w:val="77AC73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nsid w:val="6B487A35"/>
    <w:multiLevelType w:val="multilevel"/>
    <w:tmpl w:val="37F8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D5109D9"/>
    <w:multiLevelType w:val="hybridMultilevel"/>
    <w:tmpl w:val="B3F2DEE6"/>
    <w:lvl w:ilvl="0" w:tplc="6066B224">
      <w:numFmt w:val="bullet"/>
      <w:lvlText w:val="-"/>
      <w:lvlJc w:val="left"/>
      <w:pPr>
        <w:ind w:left="360" w:hanging="360"/>
      </w:pPr>
      <w:rPr>
        <w:rFonts w:ascii="Georgia" w:eastAsia="Times New Roman" w:hAnsi="Georgi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07C0988"/>
    <w:multiLevelType w:val="multilevel"/>
    <w:tmpl w:val="9DFC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6AD2067"/>
    <w:multiLevelType w:val="hybridMultilevel"/>
    <w:tmpl w:val="B414E1C8"/>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2"/>
  </w:num>
  <w:num w:numId="2">
    <w:abstractNumId w:val="9"/>
  </w:num>
  <w:num w:numId="3">
    <w:abstractNumId w:val="30"/>
  </w:num>
  <w:num w:numId="4">
    <w:abstractNumId w:val="4"/>
  </w:num>
  <w:num w:numId="5">
    <w:abstractNumId w:val="25"/>
  </w:num>
  <w:num w:numId="6">
    <w:abstractNumId w:val="3"/>
  </w:num>
  <w:num w:numId="7">
    <w:abstractNumId w:val="27"/>
  </w:num>
  <w:num w:numId="8">
    <w:abstractNumId w:val="33"/>
  </w:num>
  <w:num w:numId="9">
    <w:abstractNumId w:val="31"/>
  </w:num>
  <w:num w:numId="10">
    <w:abstractNumId w:val="6"/>
  </w:num>
  <w:num w:numId="11">
    <w:abstractNumId w:val="0"/>
  </w:num>
  <w:num w:numId="12">
    <w:abstractNumId w:val="37"/>
  </w:num>
  <w:num w:numId="13">
    <w:abstractNumId w:val="1"/>
  </w:num>
  <w:num w:numId="14">
    <w:abstractNumId w:val="14"/>
  </w:num>
  <w:num w:numId="15">
    <w:abstractNumId w:val="12"/>
  </w:num>
  <w:num w:numId="16">
    <w:abstractNumId w:val="23"/>
  </w:num>
  <w:num w:numId="17">
    <w:abstractNumId w:val="21"/>
  </w:num>
  <w:num w:numId="18">
    <w:abstractNumId w:val="29"/>
  </w:num>
  <w:num w:numId="19">
    <w:abstractNumId w:val="7"/>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5"/>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7"/>
  </w:num>
  <w:num w:numId="29">
    <w:abstractNumId w:val="32"/>
  </w:num>
  <w:num w:numId="30">
    <w:abstractNumId w:val="34"/>
  </w:num>
  <w:num w:numId="31">
    <w:abstractNumId w:val="36"/>
  </w:num>
  <w:num w:numId="32">
    <w:abstractNumId w:val="19"/>
  </w:num>
  <w:num w:numId="33">
    <w:abstractNumId w:val="24"/>
  </w:num>
  <w:num w:numId="34">
    <w:abstractNumId w:val="26"/>
  </w:num>
  <w:num w:numId="35">
    <w:abstractNumId w:val="8"/>
  </w:num>
  <w:num w:numId="36">
    <w:abstractNumId w:val="35"/>
  </w:num>
  <w:num w:numId="37">
    <w:abstractNumId w:val="11"/>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7A8"/>
    <w:rsid w:val="000006B9"/>
    <w:rsid w:val="00044122"/>
    <w:rsid w:val="000A25BF"/>
    <w:rsid w:val="00123AEE"/>
    <w:rsid w:val="00124D8D"/>
    <w:rsid w:val="0013440B"/>
    <w:rsid w:val="001637F8"/>
    <w:rsid w:val="001A20A6"/>
    <w:rsid w:val="001B6CD9"/>
    <w:rsid w:val="001E2F56"/>
    <w:rsid w:val="00214B21"/>
    <w:rsid w:val="00232822"/>
    <w:rsid w:val="002463D0"/>
    <w:rsid w:val="002577A8"/>
    <w:rsid w:val="002619D8"/>
    <w:rsid w:val="002629AB"/>
    <w:rsid w:val="00275C47"/>
    <w:rsid w:val="002A7D97"/>
    <w:rsid w:val="002D3BE3"/>
    <w:rsid w:val="002D5BC6"/>
    <w:rsid w:val="002D7A11"/>
    <w:rsid w:val="002E17C2"/>
    <w:rsid w:val="002E32DC"/>
    <w:rsid w:val="003008FF"/>
    <w:rsid w:val="0031037B"/>
    <w:rsid w:val="003565CF"/>
    <w:rsid w:val="00362292"/>
    <w:rsid w:val="00374AEC"/>
    <w:rsid w:val="003A784B"/>
    <w:rsid w:val="003B499B"/>
    <w:rsid w:val="003B76AA"/>
    <w:rsid w:val="00416E28"/>
    <w:rsid w:val="00417B23"/>
    <w:rsid w:val="004465CF"/>
    <w:rsid w:val="00466C33"/>
    <w:rsid w:val="004821F6"/>
    <w:rsid w:val="00497509"/>
    <w:rsid w:val="004A1E6D"/>
    <w:rsid w:val="004B5DCD"/>
    <w:rsid w:val="004D2CD3"/>
    <w:rsid w:val="00502AE9"/>
    <w:rsid w:val="00516A49"/>
    <w:rsid w:val="005265AF"/>
    <w:rsid w:val="00527600"/>
    <w:rsid w:val="005350EF"/>
    <w:rsid w:val="005539BB"/>
    <w:rsid w:val="0056306D"/>
    <w:rsid w:val="00567DCC"/>
    <w:rsid w:val="005B70ED"/>
    <w:rsid w:val="005C1302"/>
    <w:rsid w:val="00612986"/>
    <w:rsid w:val="00616829"/>
    <w:rsid w:val="006179A0"/>
    <w:rsid w:val="00646804"/>
    <w:rsid w:val="00661647"/>
    <w:rsid w:val="00671A7F"/>
    <w:rsid w:val="006925AB"/>
    <w:rsid w:val="006B40BB"/>
    <w:rsid w:val="006B6E08"/>
    <w:rsid w:val="006B7811"/>
    <w:rsid w:val="006C20F9"/>
    <w:rsid w:val="00707434"/>
    <w:rsid w:val="00720B77"/>
    <w:rsid w:val="007631F2"/>
    <w:rsid w:val="00773CDF"/>
    <w:rsid w:val="007A19AD"/>
    <w:rsid w:val="007A1BBA"/>
    <w:rsid w:val="007A3380"/>
    <w:rsid w:val="007C2E16"/>
    <w:rsid w:val="007E2536"/>
    <w:rsid w:val="00814DA0"/>
    <w:rsid w:val="00845747"/>
    <w:rsid w:val="008519EB"/>
    <w:rsid w:val="00887E57"/>
    <w:rsid w:val="00893686"/>
    <w:rsid w:val="008C59F5"/>
    <w:rsid w:val="008F6288"/>
    <w:rsid w:val="009033D0"/>
    <w:rsid w:val="00910C27"/>
    <w:rsid w:val="009167E1"/>
    <w:rsid w:val="00921DEE"/>
    <w:rsid w:val="00955880"/>
    <w:rsid w:val="009A5FCD"/>
    <w:rsid w:val="009D125B"/>
    <w:rsid w:val="009F3725"/>
    <w:rsid w:val="00A01E3A"/>
    <w:rsid w:val="00A152C6"/>
    <w:rsid w:val="00A21546"/>
    <w:rsid w:val="00A2433E"/>
    <w:rsid w:val="00A40D8F"/>
    <w:rsid w:val="00A43B7B"/>
    <w:rsid w:val="00A65A6B"/>
    <w:rsid w:val="00A705BC"/>
    <w:rsid w:val="00A930F8"/>
    <w:rsid w:val="00AA59DB"/>
    <w:rsid w:val="00AD7FC9"/>
    <w:rsid w:val="00AE613E"/>
    <w:rsid w:val="00AF266D"/>
    <w:rsid w:val="00B00B5E"/>
    <w:rsid w:val="00B57BF4"/>
    <w:rsid w:val="00B63781"/>
    <w:rsid w:val="00BA0656"/>
    <w:rsid w:val="00BB6A1B"/>
    <w:rsid w:val="00BC5BBC"/>
    <w:rsid w:val="00BD1A51"/>
    <w:rsid w:val="00BF2BBF"/>
    <w:rsid w:val="00C026B9"/>
    <w:rsid w:val="00C13C4A"/>
    <w:rsid w:val="00C643E3"/>
    <w:rsid w:val="00CC3341"/>
    <w:rsid w:val="00D150E0"/>
    <w:rsid w:val="00D44FED"/>
    <w:rsid w:val="00D52CB4"/>
    <w:rsid w:val="00D57F5B"/>
    <w:rsid w:val="00D61DF4"/>
    <w:rsid w:val="00D83207"/>
    <w:rsid w:val="00DA37B3"/>
    <w:rsid w:val="00DC58DE"/>
    <w:rsid w:val="00DC7180"/>
    <w:rsid w:val="00DF58F4"/>
    <w:rsid w:val="00E026D9"/>
    <w:rsid w:val="00E11A00"/>
    <w:rsid w:val="00E343B0"/>
    <w:rsid w:val="00E35B18"/>
    <w:rsid w:val="00E64745"/>
    <w:rsid w:val="00E71744"/>
    <w:rsid w:val="00EB2E8E"/>
    <w:rsid w:val="00EC399C"/>
    <w:rsid w:val="00F10302"/>
    <w:rsid w:val="00F20949"/>
    <w:rsid w:val="00F42BD4"/>
    <w:rsid w:val="00F62AB6"/>
    <w:rsid w:val="00F715BE"/>
    <w:rsid w:val="00FA136D"/>
    <w:rsid w:val="00FE07FD"/>
    <w:rsid w:val="00FE2C87"/>
    <w:rsid w:val="00FF1F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71AED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2DC"/>
  </w:style>
  <w:style w:type="paragraph" w:styleId="Heading1">
    <w:name w:val="heading 1"/>
    <w:basedOn w:val="Normal"/>
    <w:next w:val="Normal"/>
    <w:link w:val="Heading1Char"/>
    <w:uiPriority w:val="9"/>
    <w:qFormat/>
    <w:rsid w:val="00516A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7A8"/>
    <w:pPr>
      <w:tabs>
        <w:tab w:val="center" w:pos="4513"/>
        <w:tab w:val="right" w:pos="9026"/>
      </w:tabs>
      <w:spacing w:line="240" w:lineRule="auto"/>
    </w:pPr>
  </w:style>
  <w:style w:type="character" w:customStyle="1" w:styleId="HeaderChar">
    <w:name w:val="Header Char"/>
    <w:basedOn w:val="DefaultParagraphFont"/>
    <w:link w:val="Header"/>
    <w:uiPriority w:val="99"/>
    <w:rsid w:val="002577A8"/>
  </w:style>
  <w:style w:type="paragraph" w:styleId="Footer">
    <w:name w:val="footer"/>
    <w:basedOn w:val="Normal"/>
    <w:link w:val="FooterChar"/>
    <w:uiPriority w:val="99"/>
    <w:unhideWhenUsed/>
    <w:rsid w:val="002577A8"/>
    <w:pPr>
      <w:tabs>
        <w:tab w:val="center" w:pos="4513"/>
        <w:tab w:val="right" w:pos="9026"/>
      </w:tabs>
      <w:spacing w:line="240" w:lineRule="auto"/>
    </w:pPr>
  </w:style>
  <w:style w:type="character" w:customStyle="1" w:styleId="FooterChar">
    <w:name w:val="Footer Char"/>
    <w:basedOn w:val="DefaultParagraphFont"/>
    <w:link w:val="Footer"/>
    <w:uiPriority w:val="99"/>
    <w:rsid w:val="002577A8"/>
  </w:style>
  <w:style w:type="paragraph" w:styleId="BalloonText">
    <w:name w:val="Balloon Text"/>
    <w:basedOn w:val="Normal"/>
    <w:link w:val="BalloonTextChar"/>
    <w:uiPriority w:val="99"/>
    <w:semiHidden/>
    <w:unhideWhenUsed/>
    <w:rsid w:val="00BC5B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BBC"/>
    <w:rPr>
      <w:rFonts w:ascii="Tahoma" w:hAnsi="Tahoma" w:cs="Tahoma"/>
      <w:sz w:val="16"/>
      <w:szCs w:val="16"/>
    </w:rPr>
  </w:style>
  <w:style w:type="character" w:customStyle="1" w:styleId="Heading1Char">
    <w:name w:val="Heading 1 Char"/>
    <w:basedOn w:val="DefaultParagraphFont"/>
    <w:link w:val="Heading1"/>
    <w:uiPriority w:val="9"/>
    <w:rsid w:val="00516A49"/>
    <w:rPr>
      <w:rFonts w:asciiTheme="majorHAnsi" w:eastAsiaTheme="majorEastAsia" w:hAnsiTheme="majorHAnsi" w:cstheme="majorBidi"/>
      <w:b/>
      <w:bCs/>
      <w:color w:val="365F91" w:themeColor="accent1" w:themeShade="BF"/>
      <w:sz w:val="28"/>
      <w:szCs w:val="28"/>
    </w:rPr>
  </w:style>
  <w:style w:type="character" w:styleId="PageNumber">
    <w:name w:val="page number"/>
    <w:basedOn w:val="DefaultParagraphFont"/>
    <w:uiPriority w:val="99"/>
    <w:semiHidden/>
    <w:unhideWhenUsed/>
    <w:rsid w:val="00B63781"/>
  </w:style>
  <w:style w:type="paragraph" w:customStyle="1" w:styleId="Default">
    <w:name w:val="Default"/>
    <w:rsid w:val="005350EF"/>
    <w:pPr>
      <w:autoSpaceDE w:val="0"/>
      <w:autoSpaceDN w:val="0"/>
      <w:adjustRightInd w:val="0"/>
      <w:spacing w:line="240" w:lineRule="auto"/>
    </w:pPr>
    <w:rPr>
      <w:rFonts w:ascii="Constantia" w:eastAsiaTheme="minorEastAsia" w:hAnsi="Constantia" w:cs="Constantia"/>
      <w:color w:val="000000"/>
      <w:sz w:val="24"/>
      <w:szCs w:val="24"/>
      <w:lang w:eastAsia="en-GB"/>
    </w:rPr>
  </w:style>
  <w:style w:type="paragraph" w:customStyle="1" w:styleId="Style">
    <w:name w:val="Style"/>
    <w:uiPriority w:val="99"/>
    <w:rsid w:val="00527600"/>
    <w:pPr>
      <w:widowControl w:val="0"/>
      <w:autoSpaceDE w:val="0"/>
      <w:autoSpaceDN w:val="0"/>
      <w:adjustRightInd w:val="0"/>
      <w:spacing w:line="240" w:lineRule="auto"/>
    </w:pPr>
    <w:rPr>
      <w:rFonts w:ascii="Times New Roman" w:eastAsia="Times New Roman" w:hAnsi="Times New Roman" w:cs="Times New Roman"/>
      <w:sz w:val="24"/>
      <w:szCs w:val="24"/>
      <w:lang w:val="fr-FR" w:eastAsia="fr-FR"/>
    </w:rPr>
  </w:style>
  <w:style w:type="paragraph" w:styleId="ListParagraph">
    <w:name w:val="List Paragraph"/>
    <w:basedOn w:val="Normal"/>
    <w:uiPriority w:val="34"/>
    <w:qFormat/>
    <w:rsid w:val="00D44FED"/>
    <w:pPr>
      <w:ind w:left="720"/>
      <w:contextualSpacing/>
    </w:pPr>
  </w:style>
  <w:style w:type="character" w:styleId="Hyperlink">
    <w:name w:val="Hyperlink"/>
    <w:basedOn w:val="DefaultParagraphFont"/>
    <w:uiPriority w:val="99"/>
    <w:unhideWhenUsed/>
    <w:rsid w:val="007A19AD"/>
    <w:rPr>
      <w:color w:val="0000FF"/>
      <w:u w:val="single"/>
    </w:rPr>
  </w:style>
  <w:style w:type="paragraph" w:styleId="PlainText">
    <w:name w:val="Plain Text"/>
    <w:basedOn w:val="Normal"/>
    <w:link w:val="PlainTextChar"/>
    <w:rsid w:val="00910C27"/>
    <w:pPr>
      <w:spacing w:line="240" w:lineRule="auto"/>
    </w:pPr>
    <w:rPr>
      <w:rFonts w:ascii="Courier New" w:eastAsia="Times New Roman" w:hAnsi="Courier New" w:cs="Times New Roman"/>
      <w:sz w:val="20"/>
      <w:szCs w:val="20"/>
      <w:lang w:val="nl-BE" w:eastAsia="nl-NL"/>
    </w:rPr>
  </w:style>
  <w:style w:type="character" w:customStyle="1" w:styleId="PlainTextChar">
    <w:name w:val="Plain Text Char"/>
    <w:basedOn w:val="DefaultParagraphFont"/>
    <w:link w:val="PlainText"/>
    <w:rsid w:val="00910C27"/>
    <w:rPr>
      <w:rFonts w:ascii="Courier New" w:eastAsia="Times New Roman" w:hAnsi="Courier New" w:cs="Times New Roman"/>
      <w:sz w:val="20"/>
      <w:szCs w:val="20"/>
      <w:lang w:val="nl-BE" w:eastAsia="nl-NL"/>
    </w:rPr>
  </w:style>
  <w:style w:type="character" w:styleId="Emphasis">
    <w:name w:val="Emphasis"/>
    <w:basedOn w:val="DefaultParagraphFont"/>
    <w:uiPriority w:val="20"/>
    <w:qFormat/>
    <w:rsid w:val="00845747"/>
    <w:rPr>
      <w:i/>
      <w:iCs/>
    </w:rPr>
  </w:style>
  <w:style w:type="character" w:styleId="FollowedHyperlink">
    <w:name w:val="FollowedHyperlink"/>
    <w:basedOn w:val="DefaultParagraphFont"/>
    <w:uiPriority w:val="99"/>
    <w:semiHidden/>
    <w:unhideWhenUsed/>
    <w:rsid w:val="009167E1"/>
    <w:rPr>
      <w:color w:val="800080" w:themeColor="followedHyperlink"/>
      <w:u w:val="single"/>
    </w:rPr>
  </w:style>
  <w:style w:type="character" w:customStyle="1" w:styleId="xbe">
    <w:name w:val="_xbe"/>
    <w:basedOn w:val="DefaultParagraphFont"/>
    <w:rsid w:val="00A40D8F"/>
  </w:style>
  <w:style w:type="table" w:styleId="TableGrid">
    <w:name w:val="Table Grid"/>
    <w:basedOn w:val="TableNormal"/>
    <w:uiPriority w:val="59"/>
    <w:rsid w:val="00A930F8"/>
    <w:pPr>
      <w:spacing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40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2619D8"/>
    <w:rPr>
      <w:b/>
      <w:bCs/>
    </w:rPr>
  </w:style>
  <w:style w:type="paragraph" w:customStyle="1" w:styleId="text">
    <w:name w:val="text"/>
    <w:basedOn w:val="Normal"/>
    <w:rsid w:val="002619D8"/>
    <w:pPr>
      <w:spacing w:before="100" w:beforeAutospacing="1" w:after="100" w:afterAutospacing="1" w:line="240" w:lineRule="atLeast"/>
    </w:pPr>
    <w:rPr>
      <w:rFonts w:ascii="Verdana" w:eastAsia="Times New Roman" w:hAnsi="Verdana" w:cs="Times New Roman"/>
      <w:color w:val="000000"/>
      <w:sz w:val="20"/>
      <w:szCs w:val="20"/>
    </w:rPr>
  </w:style>
  <w:style w:type="paragraph" w:customStyle="1" w:styleId="bodytext">
    <w:name w:val="bodytext"/>
    <w:basedOn w:val="Normal"/>
    <w:rsid w:val="002619D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A705BC"/>
    <w:pPr>
      <w:spacing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A705BC"/>
    <w:rPr>
      <w:rFonts w:ascii="Arial" w:eastAsia="Times New Roman" w:hAnsi="Arial" w:cs="Times New Roman"/>
      <w:sz w:val="20"/>
      <w:szCs w:val="20"/>
    </w:rPr>
  </w:style>
  <w:style w:type="character" w:styleId="FootnoteReference">
    <w:name w:val="footnote reference"/>
    <w:semiHidden/>
    <w:rsid w:val="00A705BC"/>
    <w:rPr>
      <w:vertAlign w:val="superscript"/>
    </w:rPr>
  </w:style>
  <w:style w:type="character" w:styleId="CommentReference">
    <w:name w:val="annotation reference"/>
    <w:semiHidden/>
    <w:rsid w:val="00A705BC"/>
    <w:rPr>
      <w:sz w:val="16"/>
      <w:szCs w:val="16"/>
    </w:rPr>
  </w:style>
  <w:style w:type="paragraph" w:styleId="BodyText0">
    <w:name w:val="Body Text"/>
    <w:basedOn w:val="Normal"/>
    <w:link w:val="BodyTextChar"/>
    <w:rsid w:val="00A705BC"/>
    <w:pPr>
      <w:spacing w:line="240" w:lineRule="auto"/>
    </w:pPr>
    <w:rPr>
      <w:rFonts w:ascii="Gill Sans MT" w:eastAsia="Times New Roman" w:hAnsi="Gill Sans MT" w:cs="Times New Roman"/>
      <w:sz w:val="20"/>
      <w:szCs w:val="20"/>
    </w:rPr>
  </w:style>
  <w:style w:type="character" w:customStyle="1" w:styleId="BodyTextChar">
    <w:name w:val="Body Text Char"/>
    <w:basedOn w:val="DefaultParagraphFont"/>
    <w:link w:val="BodyText0"/>
    <w:rsid w:val="00A705BC"/>
    <w:rPr>
      <w:rFonts w:ascii="Gill Sans MT" w:eastAsia="Times New Roman" w:hAnsi="Gill Sans MT" w:cs="Times New Roman"/>
      <w:sz w:val="20"/>
      <w:szCs w:val="20"/>
    </w:rPr>
  </w:style>
  <w:style w:type="character" w:styleId="EndnoteReference">
    <w:name w:val="endnote reference"/>
    <w:rsid w:val="008F628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2DC"/>
  </w:style>
  <w:style w:type="paragraph" w:styleId="Heading1">
    <w:name w:val="heading 1"/>
    <w:basedOn w:val="Normal"/>
    <w:next w:val="Normal"/>
    <w:link w:val="Heading1Char"/>
    <w:uiPriority w:val="9"/>
    <w:qFormat/>
    <w:rsid w:val="00516A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7A8"/>
    <w:pPr>
      <w:tabs>
        <w:tab w:val="center" w:pos="4513"/>
        <w:tab w:val="right" w:pos="9026"/>
      </w:tabs>
      <w:spacing w:line="240" w:lineRule="auto"/>
    </w:pPr>
  </w:style>
  <w:style w:type="character" w:customStyle="1" w:styleId="HeaderChar">
    <w:name w:val="Header Char"/>
    <w:basedOn w:val="DefaultParagraphFont"/>
    <w:link w:val="Header"/>
    <w:uiPriority w:val="99"/>
    <w:rsid w:val="002577A8"/>
  </w:style>
  <w:style w:type="paragraph" w:styleId="Footer">
    <w:name w:val="footer"/>
    <w:basedOn w:val="Normal"/>
    <w:link w:val="FooterChar"/>
    <w:uiPriority w:val="99"/>
    <w:unhideWhenUsed/>
    <w:rsid w:val="002577A8"/>
    <w:pPr>
      <w:tabs>
        <w:tab w:val="center" w:pos="4513"/>
        <w:tab w:val="right" w:pos="9026"/>
      </w:tabs>
      <w:spacing w:line="240" w:lineRule="auto"/>
    </w:pPr>
  </w:style>
  <w:style w:type="character" w:customStyle="1" w:styleId="FooterChar">
    <w:name w:val="Footer Char"/>
    <w:basedOn w:val="DefaultParagraphFont"/>
    <w:link w:val="Footer"/>
    <w:uiPriority w:val="99"/>
    <w:rsid w:val="002577A8"/>
  </w:style>
  <w:style w:type="paragraph" w:styleId="BalloonText">
    <w:name w:val="Balloon Text"/>
    <w:basedOn w:val="Normal"/>
    <w:link w:val="BalloonTextChar"/>
    <w:uiPriority w:val="99"/>
    <w:semiHidden/>
    <w:unhideWhenUsed/>
    <w:rsid w:val="00BC5B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BBC"/>
    <w:rPr>
      <w:rFonts w:ascii="Tahoma" w:hAnsi="Tahoma" w:cs="Tahoma"/>
      <w:sz w:val="16"/>
      <w:szCs w:val="16"/>
    </w:rPr>
  </w:style>
  <w:style w:type="character" w:customStyle="1" w:styleId="Heading1Char">
    <w:name w:val="Heading 1 Char"/>
    <w:basedOn w:val="DefaultParagraphFont"/>
    <w:link w:val="Heading1"/>
    <w:uiPriority w:val="9"/>
    <w:rsid w:val="00516A49"/>
    <w:rPr>
      <w:rFonts w:asciiTheme="majorHAnsi" w:eastAsiaTheme="majorEastAsia" w:hAnsiTheme="majorHAnsi" w:cstheme="majorBidi"/>
      <w:b/>
      <w:bCs/>
      <w:color w:val="365F91" w:themeColor="accent1" w:themeShade="BF"/>
      <w:sz w:val="28"/>
      <w:szCs w:val="28"/>
    </w:rPr>
  </w:style>
  <w:style w:type="character" w:styleId="PageNumber">
    <w:name w:val="page number"/>
    <w:basedOn w:val="DefaultParagraphFont"/>
    <w:uiPriority w:val="99"/>
    <w:semiHidden/>
    <w:unhideWhenUsed/>
    <w:rsid w:val="00B63781"/>
  </w:style>
  <w:style w:type="paragraph" w:customStyle="1" w:styleId="Default">
    <w:name w:val="Default"/>
    <w:rsid w:val="005350EF"/>
    <w:pPr>
      <w:autoSpaceDE w:val="0"/>
      <w:autoSpaceDN w:val="0"/>
      <w:adjustRightInd w:val="0"/>
      <w:spacing w:line="240" w:lineRule="auto"/>
    </w:pPr>
    <w:rPr>
      <w:rFonts w:ascii="Constantia" w:eastAsiaTheme="minorEastAsia" w:hAnsi="Constantia" w:cs="Constantia"/>
      <w:color w:val="000000"/>
      <w:sz w:val="24"/>
      <w:szCs w:val="24"/>
      <w:lang w:eastAsia="en-GB"/>
    </w:rPr>
  </w:style>
  <w:style w:type="paragraph" w:customStyle="1" w:styleId="Style">
    <w:name w:val="Style"/>
    <w:uiPriority w:val="99"/>
    <w:rsid w:val="00527600"/>
    <w:pPr>
      <w:widowControl w:val="0"/>
      <w:autoSpaceDE w:val="0"/>
      <w:autoSpaceDN w:val="0"/>
      <w:adjustRightInd w:val="0"/>
      <w:spacing w:line="240" w:lineRule="auto"/>
    </w:pPr>
    <w:rPr>
      <w:rFonts w:ascii="Times New Roman" w:eastAsia="Times New Roman" w:hAnsi="Times New Roman" w:cs="Times New Roman"/>
      <w:sz w:val="24"/>
      <w:szCs w:val="24"/>
      <w:lang w:val="fr-FR" w:eastAsia="fr-FR"/>
    </w:rPr>
  </w:style>
  <w:style w:type="paragraph" w:styleId="ListParagraph">
    <w:name w:val="List Paragraph"/>
    <w:basedOn w:val="Normal"/>
    <w:uiPriority w:val="34"/>
    <w:qFormat/>
    <w:rsid w:val="00D44FED"/>
    <w:pPr>
      <w:ind w:left="720"/>
      <w:contextualSpacing/>
    </w:pPr>
  </w:style>
  <w:style w:type="character" w:styleId="Hyperlink">
    <w:name w:val="Hyperlink"/>
    <w:basedOn w:val="DefaultParagraphFont"/>
    <w:uiPriority w:val="99"/>
    <w:unhideWhenUsed/>
    <w:rsid w:val="007A19AD"/>
    <w:rPr>
      <w:color w:val="0000FF"/>
      <w:u w:val="single"/>
    </w:rPr>
  </w:style>
  <w:style w:type="paragraph" w:styleId="PlainText">
    <w:name w:val="Plain Text"/>
    <w:basedOn w:val="Normal"/>
    <w:link w:val="PlainTextChar"/>
    <w:rsid w:val="00910C27"/>
    <w:pPr>
      <w:spacing w:line="240" w:lineRule="auto"/>
    </w:pPr>
    <w:rPr>
      <w:rFonts w:ascii="Courier New" w:eastAsia="Times New Roman" w:hAnsi="Courier New" w:cs="Times New Roman"/>
      <w:sz w:val="20"/>
      <w:szCs w:val="20"/>
      <w:lang w:val="nl-BE" w:eastAsia="nl-NL"/>
    </w:rPr>
  </w:style>
  <w:style w:type="character" w:customStyle="1" w:styleId="PlainTextChar">
    <w:name w:val="Plain Text Char"/>
    <w:basedOn w:val="DefaultParagraphFont"/>
    <w:link w:val="PlainText"/>
    <w:rsid w:val="00910C27"/>
    <w:rPr>
      <w:rFonts w:ascii="Courier New" w:eastAsia="Times New Roman" w:hAnsi="Courier New" w:cs="Times New Roman"/>
      <w:sz w:val="20"/>
      <w:szCs w:val="20"/>
      <w:lang w:val="nl-BE" w:eastAsia="nl-NL"/>
    </w:rPr>
  </w:style>
  <w:style w:type="character" w:styleId="Emphasis">
    <w:name w:val="Emphasis"/>
    <w:basedOn w:val="DefaultParagraphFont"/>
    <w:uiPriority w:val="20"/>
    <w:qFormat/>
    <w:rsid w:val="00845747"/>
    <w:rPr>
      <w:i/>
      <w:iCs/>
    </w:rPr>
  </w:style>
  <w:style w:type="character" w:styleId="FollowedHyperlink">
    <w:name w:val="FollowedHyperlink"/>
    <w:basedOn w:val="DefaultParagraphFont"/>
    <w:uiPriority w:val="99"/>
    <w:semiHidden/>
    <w:unhideWhenUsed/>
    <w:rsid w:val="009167E1"/>
    <w:rPr>
      <w:color w:val="800080" w:themeColor="followedHyperlink"/>
      <w:u w:val="single"/>
    </w:rPr>
  </w:style>
  <w:style w:type="character" w:customStyle="1" w:styleId="xbe">
    <w:name w:val="_xbe"/>
    <w:basedOn w:val="DefaultParagraphFont"/>
    <w:rsid w:val="00A40D8F"/>
  </w:style>
  <w:style w:type="table" w:styleId="TableGrid">
    <w:name w:val="Table Grid"/>
    <w:basedOn w:val="TableNormal"/>
    <w:uiPriority w:val="59"/>
    <w:rsid w:val="00A930F8"/>
    <w:pPr>
      <w:spacing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40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2619D8"/>
    <w:rPr>
      <w:b/>
      <w:bCs/>
    </w:rPr>
  </w:style>
  <w:style w:type="paragraph" w:customStyle="1" w:styleId="text">
    <w:name w:val="text"/>
    <w:basedOn w:val="Normal"/>
    <w:rsid w:val="002619D8"/>
    <w:pPr>
      <w:spacing w:before="100" w:beforeAutospacing="1" w:after="100" w:afterAutospacing="1" w:line="240" w:lineRule="atLeast"/>
    </w:pPr>
    <w:rPr>
      <w:rFonts w:ascii="Verdana" w:eastAsia="Times New Roman" w:hAnsi="Verdana" w:cs="Times New Roman"/>
      <w:color w:val="000000"/>
      <w:sz w:val="20"/>
      <w:szCs w:val="20"/>
    </w:rPr>
  </w:style>
  <w:style w:type="paragraph" w:customStyle="1" w:styleId="bodytext">
    <w:name w:val="bodytext"/>
    <w:basedOn w:val="Normal"/>
    <w:rsid w:val="002619D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A705BC"/>
    <w:pPr>
      <w:spacing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A705BC"/>
    <w:rPr>
      <w:rFonts w:ascii="Arial" w:eastAsia="Times New Roman" w:hAnsi="Arial" w:cs="Times New Roman"/>
      <w:sz w:val="20"/>
      <w:szCs w:val="20"/>
    </w:rPr>
  </w:style>
  <w:style w:type="character" w:styleId="FootnoteReference">
    <w:name w:val="footnote reference"/>
    <w:semiHidden/>
    <w:rsid w:val="00A705BC"/>
    <w:rPr>
      <w:vertAlign w:val="superscript"/>
    </w:rPr>
  </w:style>
  <w:style w:type="character" w:styleId="CommentReference">
    <w:name w:val="annotation reference"/>
    <w:semiHidden/>
    <w:rsid w:val="00A705BC"/>
    <w:rPr>
      <w:sz w:val="16"/>
      <w:szCs w:val="16"/>
    </w:rPr>
  </w:style>
  <w:style w:type="paragraph" w:styleId="BodyText0">
    <w:name w:val="Body Text"/>
    <w:basedOn w:val="Normal"/>
    <w:link w:val="BodyTextChar"/>
    <w:rsid w:val="00A705BC"/>
    <w:pPr>
      <w:spacing w:line="240" w:lineRule="auto"/>
    </w:pPr>
    <w:rPr>
      <w:rFonts w:ascii="Gill Sans MT" w:eastAsia="Times New Roman" w:hAnsi="Gill Sans MT" w:cs="Times New Roman"/>
      <w:sz w:val="20"/>
      <w:szCs w:val="20"/>
    </w:rPr>
  </w:style>
  <w:style w:type="character" w:customStyle="1" w:styleId="BodyTextChar">
    <w:name w:val="Body Text Char"/>
    <w:basedOn w:val="DefaultParagraphFont"/>
    <w:link w:val="BodyText0"/>
    <w:rsid w:val="00A705BC"/>
    <w:rPr>
      <w:rFonts w:ascii="Gill Sans MT" w:eastAsia="Times New Roman" w:hAnsi="Gill Sans MT" w:cs="Times New Roman"/>
      <w:sz w:val="20"/>
      <w:szCs w:val="20"/>
    </w:rPr>
  </w:style>
  <w:style w:type="character" w:styleId="EndnoteReference">
    <w:name w:val="endnote reference"/>
    <w:rsid w:val="008F62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889467">
      <w:bodyDiv w:val="1"/>
      <w:marLeft w:val="0"/>
      <w:marRight w:val="0"/>
      <w:marTop w:val="0"/>
      <w:marBottom w:val="0"/>
      <w:divBdr>
        <w:top w:val="none" w:sz="0" w:space="0" w:color="auto"/>
        <w:left w:val="none" w:sz="0" w:space="0" w:color="auto"/>
        <w:bottom w:val="none" w:sz="0" w:space="0" w:color="auto"/>
        <w:right w:val="none" w:sz="0" w:space="0" w:color="auto"/>
      </w:divBdr>
    </w:div>
    <w:div w:id="382488749">
      <w:bodyDiv w:val="1"/>
      <w:marLeft w:val="0"/>
      <w:marRight w:val="0"/>
      <w:marTop w:val="0"/>
      <w:marBottom w:val="0"/>
      <w:divBdr>
        <w:top w:val="none" w:sz="0" w:space="0" w:color="auto"/>
        <w:left w:val="none" w:sz="0" w:space="0" w:color="auto"/>
        <w:bottom w:val="none" w:sz="0" w:space="0" w:color="auto"/>
        <w:right w:val="none" w:sz="0" w:space="0" w:color="auto"/>
      </w:divBdr>
    </w:div>
    <w:div w:id="599221527">
      <w:bodyDiv w:val="1"/>
      <w:marLeft w:val="0"/>
      <w:marRight w:val="0"/>
      <w:marTop w:val="0"/>
      <w:marBottom w:val="0"/>
      <w:divBdr>
        <w:top w:val="none" w:sz="0" w:space="0" w:color="auto"/>
        <w:left w:val="none" w:sz="0" w:space="0" w:color="auto"/>
        <w:bottom w:val="none" w:sz="0" w:space="0" w:color="auto"/>
        <w:right w:val="none" w:sz="0" w:space="0" w:color="auto"/>
      </w:divBdr>
    </w:div>
    <w:div w:id="611321303">
      <w:bodyDiv w:val="1"/>
      <w:marLeft w:val="0"/>
      <w:marRight w:val="0"/>
      <w:marTop w:val="0"/>
      <w:marBottom w:val="0"/>
      <w:divBdr>
        <w:top w:val="none" w:sz="0" w:space="0" w:color="auto"/>
        <w:left w:val="none" w:sz="0" w:space="0" w:color="auto"/>
        <w:bottom w:val="none" w:sz="0" w:space="0" w:color="auto"/>
        <w:right w:val="none" w:sz="0" w:space="0" w:color="auto"/>
      </w:divBdr>
    </w:div>
    <w:div w:id="669407134">
      <w:bodyDiv w:val="1"/>
      <w:marLeft w:val="0"/>
      <w:marRight w:val="0"/>
      <w:marTop w:val="0"/>
      <w:marBottom w:val="0"/>
      <w:divBdr>
        <w:top w:val="none" w:sz="0" w:space="0" w:color="auto"/>
        <w:left w:val="none" w:sz="0" w:space="0" w:color="auto"/>
        <w:bottom w:val="none" w:sz="0" w:space="0" w:color="auto"/>
        <w:right w:val="none" w:sz="0" w:space="0" w:color="auto"/>
      </w:divBdr>
    </w:div>
    <w:div w:id="1059789443">
      <w:bodyDiv w:val="1"/>
      <w:marLeft w:val="0"/>
      <w:marRight w:val="0"/>
      <w:marTop w:val="0"/>
      <w:marBottom w:val="0"/>
      <w:divBdr>
        <w:top w:val="none" w:sz="0" w:space="0" w:color="auto"/>
        <w:left w:val="none" w:sz="0" w:space="0" w:color="auto"/>
        <w:bottom w:val="none" w:sz="0" w:space="0" w:color="auto"/>
        <w:right w:val="none" w:sz="0" w:space="0" w:color="auto"/>
      </w:divBdr>
    </w:div>
    <w:div w:id="1080836151">
      <w:bodyDiv w:val="1"/>
      <w:marLeft w:val="0"/>
      <w:marRight w:val="0"/>
      <w:marTop w:val="0"/>
      <w:marBottom w:val="0"/>
      <w:divBdr>
        <w:top w:val="none" w:sz="0" w:space="0" w:color="auto"/>
        <w:left w:val="none" w:sz="0" w:space="0" w:color="auto"/>
        <w:bottom w:val="none" w:sz="0" w:space="0" w:color="auto"/>
        <w:right w:val="none" w:sz="0" w:space="0" w:color="auto"/>
      </w:divBdr>
    </w:div>
    <w:div w:id="1116755237">
      <w:bodyDiv w:val="1"/>
      <w:marLeft w:val="0"/>
      <w:marRight w:val="0"/>
      <w:marTop w:val="0"/>
      <w:marBottom w:val="0"/>
      <w:divBdr>
        <w:top w:val="none" w:sz="0" w:space="0" w:color="auto"/>
        <w:left w:val="none" w:sz="0" w:space="0" w:color="auto"/>
        <w:bottom w:val="none" w:sz="0" w:space="0" w:color="auto"/>
        <w:right w:val="none" w:sz="0" w:space="0" w:color="auto"/>
      </w:divBdr>
    </w:div>
    <w:div w:id="1147622309">
      <w:bodyDiv w:val="1"/>
      <w:marLeft w:val="0"/>
      <w:marRight w:val="0"/>
      <w:marTop w:val="0"/>
      <w:marBottom w:val="0"/>
      <w:divBdr>
        <w:top w:val="none" w:sz="0" w:space="0" w:color="auto"/>
        <w:left w:val="none" w:sz="0" w:space="0" w:color="auto"/>
        <w:bottom w:val="none" w:sz="0" w:space="0" w:color="auto"/>
        <w:right w:val="none" w:sz="0" w:space="0" w:color="auto"/>
      </w:divBdr>
    </w:div>
    <w:div w:id="1229850987">
      <w:bodyDiv w:val="1"/>
      <w:marLeft w:val="0"/>
      <w:marRight w:val="0"/>
      <w:marTop w:val="0"/>
      <w:marBottom w:val="0"/>
      <w:divBdr>
        <w:top w:val="none" w:sz="0" w:space="0" w:color="auto"/>
        <w:left w:val="none" w:sz="0" w:space="0" w:color="auto"/>
        <w:bottom w:val="none" w:sz="0" w:space="0" w:color="auto"/>
        <w:right w:val="none" w:sz="0" w:space="0" w:color="auto"/>
      </w:divBdr>
    </w:div>
    <w:div w:id="1287616566">
      <w:bodyDiv w:val="1"/>
      <w:marLeft w:val="0"/>
      <w:marRight w:val="0"/>
      <w:marTop w:val="0"/>
      <w:marBottom w:val="0"/>
      <w:divBdr>
        <w:top w:val="none" w:sz="0" w:space="0" w:color="auto"/>
        <w:left w:val="none" w:sz="0" w:space="0" w:color="auto"/>
        <w:bottom w:val="none" w:sz="0" w:space="0" w:color="auto"/>
        <w:right w:val="none" w:sz="0" w:space="0" w:color="auto"/>
      </w:divBdr>
    </w:div>
    <w:div w:id="1369263266">
      <w:bodyDiv w:val="1"/>
      <w:marLeft w:val="0"/>
      <w:marRight w:val="0"/>
      <w:marTop w:val="0"/>
      <w:marBottom w:val="0"/>
      <w:divBdr>
        <w:top w:val="none" w:sz="0" w:space="0" w:color="auto"/>
        <w:left w:val="none" w:sz="0" w:space="0" w:color="auto"/>
        <w:bottom w:val="none" w:sz="0" w:space="0" w:color="auto"/>
        <w:right w:val="none" w:sz="0" w:space="0" w:color="auto"/>
      </w:divBdr>
    </w:div>
    <w:div w:id="1931310584">
      <w:bodyDiv w:val="1"/>
      <w:marLeft w:val="0"/>
      <w:marRight w:val="0"/>
      <w:marTop w:val="0"/>
      <w:marBottom w:val="0"/>
      <w:divBdr>
        <w:top w:val="none" w:sz="0" w:space="0" w:color="auto"/>
        <w:left w:val="none" w:sz="0" w:space="0" w:color="auto"/>
        <w:bottom w:val="none" w:sz="0" w:space="0" w:color="auto"/>
        <w:right w:val="none" w:sz="0" w:space="0" w:color="auto"/>
      </w:divBdr>
    </w:div>
    <w:div w:id="1994597735">
      <w:bodyDiv w:val="1"/>
      <w:marLeft w:val="0"/>
      <w:marRight w:val="0"/>
      <w:marTop w:val="0"/>
      <w:marBottom w:val="0"/>
      <w:divBdr>
        <w:top w:val="none" w:sz="0" w:space="0" w:color="auto"/>
        <w:left w:val="none" w:sz="0" w:space="0" w:color="auto"/>
        <w:bottom w:val="none" w:sz="0" w:space="0" w:color="auto"/>
        <w:right w:val="none" w:sz="0" w:space="0" w:color="auto"/>
      </w:divBdr>
    </w:div>
    <w:div w:id="210935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C5B39E25CB6848AA1B182F129A7767" ma:contentTypeVersion="0" ma:contentTypeDescription="Create a new document." ma:contentTypeScope="" ma:versionID="4081c76a27f762e22e476d31cb282688">
  <xsd:schema xmlns:xsd="http://www.w3.org/2001/XMLSchema" xmlns:xs="http://www.w3.org/2001/XMLSchema" xmlns:p="http://schemas.microsoft.com/office/2006/metadata/properties" targetNamespace="http://schemas.microsoft.com/office/2006/metadata/properties" ma:root="true" ma:fieldsID="e632581fadfa51a52ea46ddb307d92e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0FF822-E82C-4E90-8CA8-6A15BC97E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CBCF076-FC80-42EF-B6F9-967A4F2CED5A}">
  <ds:schemaRefs>
    <ds:schemaRef ds:uri="http://schemas.microsoft.com/sharepoint/v3/contenttype/forms"/>
  </ds:schemaRefs>
</ds:datastoreItem>
</file>

<file path=customXml/itemProps3.xml><?xml version="1.0" encoding="utf-8"?>
<ds:datastoreItem xmlns:ds="http://schemas.openxmlformats.org/officeDocument/2006/customXml" ds:itemID="{C4C92533-A00E-4590-BF82-3AD0AD2F46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E96998-485D-46A9-B845-11DF4FEA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Karen</cp:lastModifiedBy>
  <cp:revision>4</cp:revision>
  <cp:lastPrinted>2015-10-14T08:33:00Z</cp:lastPrinted>
  <dcterms:created xsi:type="dcterms:W3CDTF">2016-06-13T11:41:00Z</dcterms:created>
  <dcterms:modified xsi:type="dcterms:W3CDTF">2016-06-13T13:01:00Z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0x0101007FC5B39E25CB6848AA1B182F129A7767</vt:lpwstr>
  </property>
</Properties>
</file>